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1ADF8" w14:textId="3FF0F913" w:rsidR="00E8289A" w:rsidRDefault="00E8289A" w:rsidP="00E8289A">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730CAC">
        <w:rPr>
          <w:rFonts w:ascii="Arial" w:hAnsi="Arial" w:cs="Arial"/>
          <w:b/>
          <w:bCs/>
        </w:rPr>
        <w:t>1344</w:t>
      </w:r>
    </w:p>
    <w:p w14:paraId="772BE519" w14:textId="77777777" w:rsidR="00E8289A" w:rsidRPr="00210D4C" w:rsidRDefault="00E8289A" w:rsidP="00E8289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25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A64605F" w14:textId="77777777" w:rsidR="007C5367" w:rsidRPr="007C5367" w:rsidRDefault="007C5367" w:rsidP="007C5367">
      <w:pPr>
        <w:tabs>
          <w:tab w:val="center" w:pos="4536"/>
          <w:tab w:val="right" w:pos="9072"/>
        </w:tabs>
        <w:rPr>
          <w:rFonts w:eastAsia="MS Mincho"/>
          <w:b/>
          <w:bCs/>
          <w:lang w:eastAsia="ja-JP"/>
        </w:rPr>
      </w:pPr>
    </w:p>
    <w:p w14:paraId="5FB7E722" w14:textId="75E8754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p>
    <w:p w14:paraId="2D2AF385" w14:textId="4F29F3EE" w:rsidR="00E90E49" w:rsidRPr="00CB472F" w:rsidRDefault="003D3C45" w:rsidP="00F64C2B">
      <w:pPr>
        <w:pStyle w:val="3GPPHeader"/>
      </w:pPr>
      <w:r w:rsidRPr="00CB472F">
        <w:t>Source:</w:t>
      </w:r>
      <w:r w:rsidR="00E90E49" w:rsidRPr="00CB472F">
        <w:tab/>
      </w:r>
      <w:r w:rsidR="00F12DE8" w:rsidRPr="00CB472F">
        <w:t>Apple</w:t>
      </w:r>
    </w:p>
    <w:p w14:paraId="64D45340" w14:textId="0C90F01F" w:rsidR="00531215" w:rsidRPr="00CB472F" w:rsidRDefault="003D3C45" w:rsidP="00311702">
      <w:pPr>
        <w:pStyle w:val="3GPPHeader"/>
      </w:pPr>
      <w:r w:rsidRPr="00CB472F">
        <w:t>Title:</w:t>
      </w:r>
      <w:r w:rsidR="00E90E49" w:rsidRPr="00CB472F">
        <w:tab/>
      </w:r>
      <w:r w:rsidR="00A7755F">
        <w:t xml:space="preserve">Remaining Issues of </w:t>
      </w:r>
      <w:r w:rsidR="00E4452C">
        <w:t xml:space="preserve">Sidelink </w:t>
      </w:r>
      <w:r w:rsidR="00820443" w:rsidRPr="00820443">
        <w:t xml:space="preserve">Physical Layer Procedures </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6FEF4D70" w14:textId="13274B37" w:rsidR="00C178C0" w:rsidRDefault="00C178C0" w:rsidP="00C178C0">
      <w:pPr>
        <w:jc w:val="both"/>
      </w:pPr>
      <w:r>
        <w:t>The Release 16 NR V2X specifications were initially approved in Dec. 2019</w:t>
      </w:r>
      <w:r w:rsidR="00890E7E">
        <w:t xml:space="preserve"> </w:t>
      </w:r>
      <w:r w:rsidR="00890E7E">
        <w:fldChar w:fldCharType="begin"/>
      </w:r>
      <w:r w:rsidR="00890E7E">
        <w:instrText xml:space="preserve"> REF _Ref46861733 \r \h </w:instrText>
      </w:r>
      <w:r w:rsidR="00890E7E">
        <w:fldChar w:fldCharType="separate"/>
      </w:r>
      <w:r w:rsidR="00027F2F">
        <w:t>[1]</w:t>
      </w:r>
      <w:r w:rsidR="00890E7E">
        <w:fldChar w:fldCharType="end"/>
      </w:r>
      <w:r>
        <w:t xml:space="preserve">. The specifications were updated during the maintenance phase before Release 16 ASN.1 is frozen </w:t>
      </w:r>
      <w:r>
        <w:fldChar w:fldCharType="begin"/>
      </w:r>
      <w:r>
        <w:instrText xml:space="preserve"> REF _Ref46756910 \r \h </w:instrText>
      </w:r>
      <w:r>
        <w:fldChar w:fldCharType="separate"/>
      </w:r>
      <w:r w:rsidR="00027F2F">
        <w:t>[2]</w:t>
      </w:r>
      <w:r>
        <w:fldChar w:fldCharType="end"/>
      </w:r>
      <w:r>
        <w:t xml:space="preserve">. There are still some remaining open issues on Release 16 NR V2X. </w:t>
      </w:r>
    </w:p>
    <w:p w14:paraId="4A7AB6E0" w14:textId="77777777" w:rsidR="00C178C0" w:rsidRDefault="00C178C0" w:rsidP="00C178C0">
      <w:pPr>
        <w:jc w:val="both"/>
      </w:pPr>
    </w:p>
    <w:p w14:paraId="60C68C82" w14:textId="25B4ECF6" w:rsidR="00C178C0" w:rsidRPr="006400C7" w:rsidRDefault="00C178C0" w:rsidP="00C178C0">
      <w:pPr>
        <w:jc w:val="both"/>
      </w:pPr>
      <w:r>
        <w:t xml:space="preserve">In this contribution, we discuss </w:t>
      </w:r>
      <w:r w:rsidR="006420D9">
        <w:t>three</w:t>
      </w:r>
      <w:r w:rsidRPr="00946159">
        <w:t xml:space="preserve"> remaining open issue</w:t>
      </w:r>
      <w:r w:rsidR="00946159" w:rsidRPr="00946159">
        <w:t>s</w:t>
      </w:r>
      <w:r w:rsidRPr="00946159">
        <w:t xml:space="preserve"> on sidelink physical layer procedures</w:t>
      </w:r>
      <w:r w:rsidR="006420D9">
        <w:t>: a</w:t>
      </w:r>
      <w:r w:rsidR="006263EF">
        <w:t xml:space="preserve">dditional </w:t>
      </w:r>
      <w:r w:rsidRPr="00946159">
        <w:t>prioritization</w:t>
      </w:r>
      <w:r w:rsidR="00935B0E" w:rsidRPr="00946159">
        <w:t xml:space="preserve"> rule</w:t>
      </w:r>
      <w:r w:rsidRPr="00946159">
        <w:t xml:space="preserve"> between sidelink and uplink transmissions</w:t>
      </w:r>
      <w:r w:rsidR="00946159" w:rsidRPr="00946159">
        <w:t>,</w:t>
      </w:r>
      <w:r w:rsidR="00946159">
        <w:t xml:space="preserve"> additional prioritization rule </w:t>
      </w:r>
      <w:r w:rsidR="00AD6CA1">
        <w:t>for simultaneous PSFCH transmission and reception</w:t>
      </w:r>
      <w:r w:rsidR="006420D9">
        <w:t xml:space="preserve">, and clarification of </w:t>
      </w:r>
      <w:r w:rsidR="006420D9" w:rsidRPr="00066684">
        <w:rPr>
          <w:iCs/>
        </w:rPr>
        <w:t>sidelink slot</w:t>
      </w:r>
      <w:r w:rsidR="006420D9">
        <w:rPr>
          <w:iCs/>
        </w:rPr>
        <w:t>s</w:t>
      </w:r>
      <w:r w:rsidR="006420D9" w:rsidRPr="00066684">
        <w:rPr>
          <w:iCs/>
        </w:rPr>
        <w:t xml:space="preserve"> for resource reservation period</w:t>
      </w:r>
      <w:r w:rsidR="006420D9">
        <w:rPr>
          <w:iCs/>
        </w:rPr>
        <w:t>.</w:t>
      </w:r>
    </w:p>
    <w:p w14:paraId="296453E7" w14:textId="04896281" w:rsidR="007C5367" w:rsidRPr="00E4452C" w:rsidRDefault="00EA5A5B" w:rsidP="00E4452C">
      <w:pPr>
        <w:pStyle w:val="Heading1"/>
      </w:pPr>
      <w:r>
        <w:t>Discussion</w:t>
      </w:r>
    </w:p>
    <w:p w14:paraId="6587B57B" w14:textId="3F32EC94" w:rsidR="00B05A06" w:rsidRDefault="00C178C0" w:rsidP="00710EF2">
      <w:pPr>
        <w:jc w:val="both"/>
      </w:pPr>
      <w:r>
        <w:t>The prioritization between sidelink and uplink transmissions is needed</w:t>
      </w:r>
      <w:r w:rsidR="00F31AB1">
        <w:t xml:space="preserve"> if</w:t>
      </w:r>
      <w:r>
        <w:t xml:space="preserve"> a UE </w:t>
      </w:r>
      <w:r w:rsidR="00F31AB1">
        <w:t xml:space="preserve">is unable to transmit sidelink and uplink </w:t>
      </w:r>
      <w:r>
        <w:t>simultaneously</w:t>
      </w:r>
      <w:r w:rsidR="00F31AB1">
        <w:t xml:space="preserve"> or a UE’s transmission power is limited for simultaneous sidelink and uplink transmissions.</w:t>
      </w:r>
    </w:p>
    <w:p w14:paraId="55465D07" w14:textId="77777777" w:rsidR="009138B4" w:rsidRDefault="009138B4" w:rsidP="00710EF2">
      <w:pPr>
        <w:jc w:val="both"/>
      </w:pPr>
    </w:p>
    <w:p w14:paraId="74810BE6" w14:textId="7A79EF1A" w:rsidR="00F255C0" w:rsidRDefault="008B2850" w:rsidP="00710EF2">
      <w:pPr>
        <w:jc w:val="both"/>
      </w:pPr>
      <w:r>
        <w:t>Consider t</w:t>
      </w:r>
      <w:r w:rsidR="00612A06">
        <w:t xml:space="preserve">he </w:t>
      </w:r>
      <w:r w:rsidR="009138B4">
        <w:t>case where a sidelink transmission has time overlap with multiple uplink transmissions</w:t>
      </w:r>
      <w:r>
        <w:t>.</w:t>
      </w:r>
      <w:r w:rsidR="009138B4">
        <w:t xml:space="preserve"> Note that</w:t>
      </w:r>
      <w:r>
        <w:t xml:space="preserve"> the</w:t>
      </w:r>
      <w:r w:rsidR="009138B4">
        <w:t xml:space="preserve"> multiple uplink transmissions may or may not have time overlap among themselves.</w:t>
      </w:r>
      <w:r w:rsidR="00F255C0">
        <w:t xml:space="preserve"> If the multiple uplink transmissions do not have time overlap among themselves, then UE performs sidelink transmission if it has higher priority than all the overlapped uplink transmissions. Otherwise, UE performs uplink transmission</w:t>
      </w:r>
      <w:r>
        <w:t>s</w:t>
      </w:r>
      <w:r w:rsidR="00F255C0">
        <w:t xml:space="preserve">. </w:t>
      </w:r>
    </w:p>
    <w:p w14:paraId="0B6F4915" w14:textId="07F59C7D" w:rsidR="00F255C0" w:rsidRDefault="00F255C0" w:rsidP="00710EF2">
      <w:pPr>
        <w:jc w:val="both"/>
      </w:pPr>
      <w:r>
        <w:t xml:space="preserve"> </w:t>
      </w:r>
    </w:p>
    <w:p w14:paraId="7D44A37F" w14:textId="6593BCD9" w:rsidR="009138B4" w:rsidRDefault="009138B4" w:rsidP="00710EF2">
      <w:pPr>
        <w:jc w:val="both"/>
      </w:pPr>
      <w:r>
        <w:t>If the multiple uplink transmissions have time overlap among themselves, the multiplexing or prioritization defined on Uu is applied to the overlapping uplink transmissions before the prioritization with sidelink transmission.</w:t>
      </w:r>
      <w:r w:rsidR="008A3E01">
        <w:t xml:space="preserve"> </w:t>
      </w:r>
      <w:r w:rsidR="00DC2D82">
        <w:t>However, it is still open on t</w:t>
      </w:r>
      <w:r>
        <w:t>he prioritization rule between sidelink transmission and multiplexed PUSCH transmission</w:t>
      </w:r>
      <w:r w:rsidR="008A3E01">
        <w:t xml:space="preserve"> </w:t>
      </w:r>
      <w:r w:rsidR="008A3E01">
        <w:fldChar w:fldCharType="begin"/>
      </w:r>
      <w:r w:rsidR="008A3E01">
        <w:instrText xml:space="preserve"> REF _Ref46760848 \r \h </w:instrText>
      </w:r>
      <w:r w:rsidR="008A3E01">
        <w:fldChar w:fldCharType="separate"/>
      </w:r>
      <w:r w:rsidR="00027F2F">
        <w:t>[3]</w:t>
      </w:r>
      <w:r w:rsidR="008A3E01">
        <w:fldChar w:fldCharType="end"/>
      </w:r>
      <w:r>
        <w:t>.</w:t>
      </w:r>
    </w:p>
    <w:p w14:paraId="76FF39FB" w14:textId="1937387A" w:rsidR="008A3E01" w:rsidRDefault="008A3E01" w:rsidP="00710EF2">
      <w:pPr>
        <w:jc w:val="both"/>
      </w:pPr>
    </w:p>
    <w:p w14:paraId="38EAEB3E" w14:textId="77777777" w:rsidR="00612A06" w:rsidRDefault="00F255C0" w:rsidP="00710EF2">
      <w:pPr>
        <w:jc w:val="both"/>
      </w:pPr>
      <w:r>
        <w:t>In our view, it makes sense for UE to perform sidelink transmission if its priority is higher than all the component</w:t>
      </w:r>
      <w:r w:rsidR="00DC2D82">
        <w:t xml:space="preserve"> uplink transmissions in the</w:t>
      </w:r>
      <w:r>
        <w:t xml:space="preserve"> multiplexed </w:t>
      </w:r>
      <w:r w:rsidR="00DC2D82">
        <w:t>PUSCH transmission. On the other hand, if any component uplink transmission in the multiplexed PUSCH transmission has</w:t>
      </w:r>
      <w:r w:rsidR="00612A06">
        <w:t xml:space="preserve"> a</w:t>
      </w:r>
      <w:r w:rsidR="00DC2D82">
        <w:t xml:space="preserve"> higher priority than the sidelink transmission, then UE transmits</w:t>
      </w:r>
      <w:r w:rsidR="00612A06">
        <w:t xml:space="preserve"> the</w:t>
      </w:r>
      <w:r w:rsidR="00DC2D82">
        <w:t xml:space="preserve"> multiplexed PUSCH.</w:t>
      </w:r>
      <w:r w:rsidR="00612A06">
        <w:t xml:space="preserve"> </w:t>
      </w:r>
    </w:p>
    <w:p w14:paraId="3035DB0B" w14:textId="77777777" w:rsidR="00612A06" w:rsidRDefault="00612A06" w:rsidP="00710EF2">
      <w:pPr>
        <w:jc w:val="both"/>
      </w:pPr>
    </w:p>
    <w:p w14:paraId="36FE3588" w14:textId="064042D8" w:rsidR="004630AD" w:rsidRDefault="00612A06" w:rsidP="004630AD">
      <w:pPr>
        <w:jc w:val="both"/>
        <w:rPr>
          <w:iCs/>
        </w:rPr>
      </w:pPr>
      <w:r>
        <w:t xml:space="preserve">Note the uplink transmissions in the discussion should also include sidelink HARQ report to gNB. </w:t>
      </w:r>
      <w:r w:rsidR="00DC2D82">
        <w:t xml:space="preserve">Consider an example that </w:t>
      </w:r>
      <w:r>
        <w:t xml:space="preserve">a multiplexed </w:t>
      </w:r>
      <w:r w:rsidR="00DC2D82">
        <w:t xml:space="preserve">PUSCH </w:t>
      </w:r>
      <w:r w:rsidR="004630AD">
        <w:rPr>
          <w:iCs/>
        </w:rPr>
        <w:t>carries both sidelink HARQ report and uplink data</w:t>
      </w:r>
      <w:r w:rsidR="00DC2D82">
        <w:rPr>
          <w:iCs/>
        </w:rPr>
        <w:t xml:space="preserve">. </w:t>
      </w:r>
      <w:r w:rsidR="004630AD">
        <w:rPr>
          <w:iCs/>
        </w:rPr>
        <w:t xml:space="preserve"> </w:t>
      </w:r>
    </w:p>
    <w:p w14:paraId="62FAC369" w14:textId="2D26C1B0" w:rsidR="004630AD" w:rsidRPr="004630AD" w:rsidRDefault="004630AD" w:rsidP="00074CA9">
      <w:pPr>
        <w:pStyle w:val="ListParagraph"/>
        <w:numPr>
          <w:ilvl w:val="0"/>
          <w:numId w:val="20"/>
        </w:numPr>
        <w:jc w:val="both"/>
        <w:rPr>
          <w:rFonts w:ascii="Times New Roman" w:hAnsi="Times New Roman"/>
          <w:iCs/>
          <w:sz w:val="24"/>
          <w:szCs w:val="24"/>
        </w:rPr>
      </w:pPr>
      <w:r w:rsidRPr="004630AD">
        <w:rPr>
          <w:rFonts w:ascii="Times New Roman" w:hAnsi="Times New Roman"/>
          <w:iCs/>
          <w:sz w:val="24"/>
          <w:szCs w:val="24"/>
        </w:rPr>
        <w:t>If the priority of associated sidelink HARQ in PUSCH is higher than that of sidelink transmission, then uplink transmission is prioritized.</w:t>
      </w:r>
    </w:p>
    <w:p w14:paraId="5A2A269B" w14:textId="531D3812" w:rsidR="00685D5C" w:rsidRPr="002D3E35" w:rsidRDefault="004630AD" w:rsidP="002D3E35">
      <w:pPr>
        <w:pStyle w:val="ListParagraph"/>
        <w:numPr>
          <w:ilvl w:val="0"/>
          <w:numId w:val="20"/>
        </w:numPr>
        <w:jc w:val="both"/>
      </w:pPr>
      <w:r w:rsidRPr="004630AD">
        <w:rPr>
          <w:rFonts w:ascii="Times New Roman" w:hAnsi="Times New Roman"/>
          <w:iCs/>
          <w:sz w:val="24"/>
          <w:szCs w:val="24"/>
        </w:rPr>
        <w:t>If the priority of associated sidelink HARQ in PUSCH is lower than that of sidelink transmission,</w:t>
      </w:r>
      <w:r w:rsidR="002D3E35">
        <w:rPr>
          <w:rFonts w:ascii="Times New Roman" w:hAnsi="Times New Roman"/>
          <w:iCs/>
          <w:sz w:val="24"/>
          <w:szCs w:val="24"/>
        </w:rPr>
        <w:t xml:space="preserve"> then the existing prioritization rule between sidelink and uplink transmissions in </w:t>
      </w:r>
      <w:r w:rsidR="002D3E35">
        <w:rPr>
          <w:rFonts w:ascii="Times New Roman" w:hAnsi="Times New Roman"/>
          <w:iCs/>
          <w:sz w:val="24"/>
          <w:szCs w:val="24"/>
        </w:rPr>
        <w:fldChar w:fldCharType="begin"/>
      </w:r>
      <w:r w:rsidR="002D3E35">
        <w:rPr>
          <w:rFonts w:ascii="Times New Roman" w:hAnsi="Times New Roman"/>
          <w:iCs/>
          <w:sz w:val="24"/>
          <w:szCs w:val="24"/>
        </w:rPr>
        <w:instrText xml:space="preserve"> REF _Ref46834954 \r \h </w:instrText>
      </w:r>
      <w:r w:rsidR="002D3E35">
        <w:rPr>
          <w:rFonts w:ascii="Times New Roman" w:hAnsi="Times New Roman"/>
          <w:iCs/>
          <w:sz w:val="24"/>
          <w:szCs w:val="24"/>
        </w:rPr>
      </w:r>
      <w:r w:rsidR="002D3E35">
        <w:rPr>
          <w:rFonts w:ascii="Times New Roman" w:hAnsi="Times New Roman"/>
          <w:iCs/>
          <w:sz w:val="24"/>
          <w:szCs w:val="24"/>
        </w:rPr>
        <w:fldChar w:fldCharType="separate"/>
      </w:r>
      <w:r w:rsidR="00027F2F">
        <w:rPr>
          <w:rFonts w:ascii="Times New Roman" w:hAnsi="Times New Roman"/>
          <w:iCs/>
          <w:sz w:val="24"/>
          <w:szCs w:val="24"/>
        </w:rPr>
        <w:t>[4]</w:t>
      </w:r>
      <w:r w:rsidR="002D3E35">
        <w:rPr>
          <w:rFonts w:ascii="Times New Roman" w:hAnsi="Times New Roman"/>
          <w:iCs/>
          <w:sz w:val="24"/>
          <w:szCs w:val="24"/>
        </w:rPr>
        <w:fldChar w:fldCharType="end"/>
      </w:r>
      <w:r w:rsidR="002D3E35">
        <w:rPr>
          <w:rFonts w:ascii="Times New Roman" w:hAnsi="Times New Roman"/>
          <w:iCs/>
          <w:sz w:val="24"/>
          <w:szCs w:val="24"/>
        </w:rPr>
        <w:t xml:space="preserve"> can be used.</w:t>
      </w:r>
    </w:p>
    <w:p w14:paraId="444A6392" w14:textId="77777777" w:rsidR="002D3E35" w:rsidRDefault="002D3E35" w:rsidP="002D3E35">
      <w:pPr>
        <w:pStyle w:val="ListParagraph"/>
        <w:jc w:val="both"/>
      </w:pPr>
    </w:p>
    <w:p w14:paraId="544075C6" w14:textId="259BD2F2" w:rsidR="003B3D6D" w:rsidRDefault="00947050" w:rsidP="003B3D6D">
      <w:pPr>
        <w:jc w:val="both"/>
        <w:rPr>
          <w:i/>
        </w:rPr>
      </w:pPr>
      <w:r w:rsidRPr="001C381A">
        <w:rPr>
          <w:b/>
          <w:i/>
          <w:u w:val="single"/>
        </w:rPr>
        <w:t xml:space="preserve">Proposal </w:t>
      </w:r>
      <w:r w:rsidR="00027F2F">
        <w:rPr>
          <w:b/>
          <w:i/>
          <w:u w:val="single"/>
        </w:rPr>
        <w:t>1</w:t>
      </w:r>
      <w:r w:rsidRPr="001C381A">
        <w:rPr>
          <w:b/>
          <w:i/>
          <w:u w:val="single"/>
        </w:rPr>
        <w:t>:</w:t>
      </w:r>
      <w:r w:rsidRPr="001C381A">
        <w:rPr>
          <w:i/>
        </w:rPr>
        <w:t xml:space="preserve"> </w:t>
      </w:r>
      <w:r w:rsidR="00BE01A3" w:rsidRPr="00BE01A3">
        <w:rPr>
          <w:i/>
        </w:rPr>
        <w:t xml:space="preserve">If </w:t>
      </w:r>
      <w:r w:rsidR="00BE01A3">
        <w:rPr>
          <w:i/>
        </w:rPr>
        <w:t>a sidelink</w:t>
      </w:r>
      <w:r w:rsidR="00BE01A3" w:rsidRPr="00BE01A3">
        <w:rPr>
          <w:i/>
        </w:rPr>
        <w:t xml:space="preserve"> transmission overlaps with PUSCH with </w:t>
      </w:r>
      <w:r w:rsidR="002C220D">
        <w:rPr>
          <w:i/>
        </w:rPr>
        <w:t>multiple</w:t>
      </w:r>
      <w:r w:rsidR="00BE01A3" w:rsidRPr="00BE01A3">
        <w:rPr>
          <w:i/>
        </w:rPr>
        <w:t xml:space="preserve"> </w:t>
      </w:r>
      <w:r w:rsidR="00443E0D">
        <w:rPr>
          <w:i/>
        </w:rPr>
        <w:t>uplink</w:t>
      </w:r>
      <w:r w:rsidR="00BE01A3" w:rsidRPr="00BE01A3">
        <w:rPr>
          <w:i/>
        </w:rPr>
        <w:t xml:space="preserve"> transmissions</w:t>
      </w:r>
      <w:r w:rsidR="00DC2D82">
        <w:rPr>
          <w:i/>
        </w:rPr>
        <w:t xml:space="preserve"> </w:t>
      </w:r>
      <w:r w:rsidR="00BE01A3" w:rsidRPr="00BE01A3">
        <w:rPr>
          <w:i/>
        </w:rPr>
        <w:t>multiplexed in it,</w:t>
      </w:r>
      <w:r w:rsidR="00443E0D">
        <w:rPr>
          <w:i/>
        </w:rPr>
        <w:t xml:space="preserve"> </w:t>
      </w:r>
      <w:r w:rsidR="002C220D">
        <w:rPr>
          <w:i/>
        </w:rPr>
        <w:t xml:space="preserve">the </w:t>
      </w:r>
      <w:r w:rsidR="00443E0D">
        <w:rPr>
          <w:i/>
        </w:rPr>
        <w:t xml:space="preserve">PUSCH </w:t>
      </w:r>
      <w:r w:rsidR="002C220D">
        <w:rPr>
          <w:i/>
        </w:rPr>
        <w:t xml:space="preserve">transmission </w:t>
      </w:r>
      <w:r w:rsidR="00443E0D">
        <w:rPr>
          <w:i/>
        </w:rPr>
        <w:t xml:space="preserve">is </w:t>
      </w:r>
      <w:r w:rsidR="002C220D">
        <w:rPr>
          <w:i/>
        </w:rPr>
        <w:t xml:space="preserve">prioritized </w:t>
      </w:r>
      <w:r w:rsidR="00443E0D">
        <w:rPr>
          <w:i/>
        </w:rPr>
        <w:t xml:space="preserve">if </w:t>
      </w:r>
      <w:r w:rsidR="00BE01A3" w:rsidRPr="00BE01A3">
        <w:rPr>
          <w:i/>
        </w:rPr>
        <w:t>at least one</w:t>
      </w:r>
      <w:r w:rsidR="00443E0D">
        <w:rPr>
          <w:i/>
        </w:rPr>
        <w:t xml:space="preserve"> uplink</w:t>
      </w:r>
      <w:r w:rsidR="00BE01A3" w:rsidRPr="00BE01A3">
        <w:rPr>
          <w:i/>
        </w:rPr>
        <w:t xml:space="preserve"> transmission</w:t>
      </w:r>
      <w:r w:rsidR="00DC2D82">
        <w:rPr>
          <w:i/>
        </w:rPr>
        <w:t xml:space="preserve"> </w:t>
      </w:r>
      <w:r w:rsidR="00BE01A3" w:rsidRPr="00BE01A3">
        <w:rPr>
          <w:i/>
        </w:rPr>
        <w:t xml:space="preserve">before multiplexing is prioritized over the </w:t>
      </w:r>
      <w:r w:rsidR="00685D5C">
        <w:rPr>
          <w:i/>
        </w:rPr>
        <w:t>sidelink</w:t>
      </w:r>
      <w:r w:rsidR="00BE01A3" w:rsidRPr="00BE01A3">
        <w:rPr>
          <w:i/>
        </w:rPr>
        <w:t xml:space="preserve"> transmission</w:t>
      </w:r>
      <w:r w:rsidR="002C220D">
        <w:rPr>
          <w:i/>
        </w:rPr>
        <w:t xml:space="preserve">. Otherwise, the </w:t>
      </w:r>
      <w:r w:rsidR="00443E0D">
        <w:rPr>
          <w:i/>
        </w:rPr>
        <w:t>sidelink transmi</w:t>
      </w:r>
      <w:r w:rsidR="002C220D">
        <w:rPr>
          <w:i/>
        </w:rPr>
        <w:t>ssion is prioritized</w:t>
      </w:r>
      <w:r w:rsidR="00443E0D">
        <w:rPr>
          <w:i/>
        </w:rPr>
        <w:t>.</w:t>
      </w:r>
      <w:r w:rsidR="002C220D">
        <w:rPr>
          <w:i/>
        </w:rPr>
        <w:t xml:space="preserve"> </w:t>
      </w:r>
    </w:p>
    <w:p w14:paraId="245F3B7E" w14:textId="788FB2A7" w:rsidR="00BE01A3" w:rsidRPr="003B3D6D" w:rsidRDefault="003B3D6D" w:rsidP="003B3D6D">
      <w:pPr>
        <w:pStyle w:val="ListParagraph"/>
        <w:numPr>
          <w:ilvl w:val="0"/>
          <w:numId w:val="27"/>
        </w:numPr>
        <w:jc w:val="both"/>
        <w:rPr>
          <w:rFonts w:ascii="Times New Roman" w:eastAsia="Malgun Gothic" w:hAnsi="Times New Roman"/>
          <w:i/>
          <w:sz w:val="24"/>
          <w:szCs w:val="24"/>
          <w:lang w:eastAsia="zh-CN"/>
        </w:rPr>
      </w:pPr>
      <w:r w:rsidRPr="003B3D6D">
        <w:rPr>
          <w:rFonts w:ascii="Times New Roman" w:eastAsia="Malgun Gothic" w:hAnsi="Times New Roman"/>
          <w:i/>
          <w:sz w:val="24"/>
          <w:szCs w:val="24"/>
          <w:lang w:eastAsia="zh-CN"/>
        </w:rPr>
        <w:t xml:space="preserve">This prioritization rule </w:t>
      </w:r>
      <w:r>
        <w:rPr>
          <w:rFonts w:ascii="Times New Roman" w:eastAsia="Malgun Gothic" w:hAnsi="Times New Roman"/>
          <w:i/>
          <w:sz w:val="24"/>
          <w:szCs w:val="24"/>
          <w:lang w:eastAsia="zh-CN"/>
        </w:rPr>
        <w:t>applies to</w:t>
      </w:r>
      <w:r w:rsidRPr="003B3D6D">
        <w:rPr>
          <w:rFonts w:ascii="Times New Roman" w:eastAsia="Malgun Gothic" w:hAnsi="Times New Roman"/>
          <w:i/>
          <w:sz w:val="24"/>
          <w:szCs w:val="24"/>
          <w:lang w:eastAsia="zh-CN"/>
        </w:rPr>
        <w:t xml:space="preserve"> the case where PUSCH </w:t>
      </w:r>
      <w:r>
        <w:rPr>
          <w:rFonts w:ascii="Times New Roman" w:eastAsia="Malgun Gothic" w:hAnsi="Times New Roman"/>
          <w:i/>
          <w:sz w:val="24"/>
          <w:szCs w:val="24"/>
          <w:lang w:eastAsia="zh-CN"/>
        </w:rPr>
        <w:t>carries</w:t>
      </w:r>
      <w:r w:rsidRPr="003B3D6D">
        <w:rPr>
          <w:rFonts w:ascii="Times New Roman" w:eastAsia="Malgun Gothic" w:hAnsi="Times New Roman"/>
          <w:i/>
          <w:sz w:val="24"/>
          <w:szCs w:val="24"/>
          <w:lang w:eastAsia="zh-CN"/>
        </w:rPr>
        <w:t xml:space="preserve"> sidelink HARQ report.  </w:t>
      </w:r>
    </w:p>
    <w:p w14:paraId="2487AD87" w14:textId="6BD02480" w:rsidR="004349B6" w:rsidRPr="00935B0E" w:rsidRDefault="004349B6" w:rsidP="00685D5C">
      <w:pPr>
        <w:jc w:val="both"/>
        <w:rPr>
          <w:iCs/>
        </w:rPr>
      </w:pPr>
    </w:p>
    <w:p w14:paraId="2B15379D" w14:textId="7D25F246" w:rsidR="00685D5C" w:rsidRDefault="00935B0E" w:rsidP="00685D5C">
      <w:pPr>
        <w:jc w:val="both"/>
        <w:rPr>
          <w:iCs/>
        </w:rPr>
      </w:pPr>
      <w:r w:rsidRPr="00935B0E">
        <w:rPr>
          <w:iCs/>
        </w:rPr>
        <w:t>T</w:t>
      </w:r>
      <w:r>
        <w:rPr>
          <w:iCs/>
        </w:rPr>
        <w:t xml:space="preserve">he text proposal for Proposal 1 is listed below. </w:t>
      </w:r>
    </w:p>
    <w:p w14:paraId="4FD6D5F5" w14:textId="77777777" w:rsidR="00935B0E" w:rsidRPr="00935B0E" w:rsidRDefault="00935B0E" w:rsidP="00685D5C">
      <w:pPr>
        <w:jc w:val="both"/>
        <w:rPr>
          <w:iCs/>
        </w:rPr>
      </w:pPr>
    </w:p>
    <w:tbl>
      <w:tblPr>
        <w:tblStyle w:val="TableGrid"/>
        <w:tblW w:w="0" w:type="auto"/>
        <w:tblLook w:val="04A0" w:firstRow="1" w:lastRow="0" w:firstColumn="1" w:lastColumn="0" w:noHBand="0" w:noVBand="1"/>
      </w:tblPr>
      <w:tblGrid>
        <w:gridCol w:w="9629"/>
      </w:tblGrid>
      <w:tr w:rsidR="00DC2D82" w14:paraId="374D1AC5" w14:textId="77777777" w:rsidTr="00DC2D82">
        <w:tc>
          <w:tcPr>
            <w:tcW w:w="9629" w:type="dxa"/>
          </w:tcPr>
          <w:p w14:paraId="66D9F777" w14:textId="795E18D4" w:rsidR="00DC2D82" w:rsidRDefault="00DC2D82" w:rsidP="00DC2D82">
            <w:pPr>
              <w:jc w:val="both"/>
            </w:pPr>
            <w:r>
              <w:t>-------------------------</w:t>
            </w:r>
            <w:r w:rsidRPr="00241312">
              <w:rPr>
                <w:b/>
              </w:rPr>
              <w:t>Text proposal starts for TS 38.213, Section 16.2.4.3.1</w:t>
            </w:r>
            <w:r>
              <w:t xml:space="preserve"> -------------------------</w:t>
            </w:r>
          </w:p>
          <w:p w14:paraId="41FDB765" w14:textId="77777777" w:rsidR="00B664BB" w:rsidRPr="00B664BB" w:rsidRDefault="00B664BB" w:rsidP="00B664BB">
            <w:pPr>
              <w:pStyle w:val="Heading5"/>
              <w:numPr>
                <w:ilvl w:val="0"/>
                <w:numId w:val="0"/>
              </w:numPr>
              <w:ind w:left="1008" w:hanging="1008"/>
              <w:rPr>
                <w:sz w:val="24"/>
                <w:szCs w:val="24"/>
              </w:rPr>
            </w:pPr>
            <w:bookmarkStart w:id="0" w:name="_Toc45699241"/>
            <w:r w:rsidRPr="00B664BB">
              <w:rPr>
                <w:sz w:val="24"/>
                <w:szCs w:val="24"/>
              </w:rPr>
              <w:t>16</w:t>
            </w:r>
            <w:r w:rsidRPr="00B664BB">
              <w:rPr>
                <w:rFonts w:hint="eastAsia"/>
                <w:sz w:val="24"/>
                <w:szCs w:val="24"/>
              </w:rPr>
              <w:t>.</w:t>
            </w:r>
            <w:r w:rsidRPr="00B664BB">
              <w:rPr>
                <w:sz w:val="24"/>
                <w:szCs w:val="24"/>
              </w:rPr>
              <w:t>2.4.3.1</w:t>
            </w:r>
            <w:r w:rsidRPr="00B664BB">
              <w:rPr>
                <w:rFonts w:hint="eastAsia"/>
                <w:sz w:val="24"/>
                <w:szCs w:val="24"/>
              </w:rPr>
              <w:tab/>
            </w:r>
            <w:r w:rsidRPr="00B664BB">
              <w:rPr>
                <w:sz w:val="24"/>
                <w:szCs w:val="24"/>
              </w:rPr>
              <w:t>Prioritizations for sidelink and uplink transmissions</w:t>
            </w:r>
            <w:bookmarkEnd w:id="0"/>
            <w:r w:rsidRPr="00B664BB">
              <w:rPr>
                <w:sz w:val="24"/>
                <w:szCs w:val="24"/>
              </w:rPr>
              <w:t xml:space="preserve"> </w:t>
            </w:r>
          </w:p>
          <w:p w14:paraId="79849C82" w14:textId="77777777" w:rsidR="00DC2D82" w:rsidRDefault="00DC2D82" w:rsidP="00B664BB">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7022B8AD" w14:textId="1CAB6E61" w:rsidR="00B664BB" w:rsidRPr="00B664BB" w:rsidRDefault="00B664BB" w:rsidP="00B664BB">
            <w:pPr>
              <w:spacing w:before="120"/>
              <w:jc w:val="both"/>
              <w:rPr>
                <w:lang w:val="en-GB"/>
              </w:rPr>
            </w:pPr>
            <w:r w:rsidRPr="00B664BB">
              <w:rPr>
                <w:lang w:val="en-GB"/>
              </w:rPr>
              <w:t>A PRACH transmission, or a PUSCH scheduled by an UL grant in a RAR, has higher priority than a PSFCH or a S-SS/PSBCH block transmission.</w:t>
            </w:r>
          </w:p>
          <w:p w14:paraId="7F13B191" w14:textId="77777777" w:rsidR="00B664BB" w:rsidRPr="00B664BB" w:rsidRDefault="00B664BB" w:rsidP="00B664BB">
            <w:pPr>
              <w:spacing w:before="120"/>
              <w:jc w:val="both"/>
              <w:rPr>
                <w:lang w:val="en-GB"/>
              </w:rPr>
            </w:pPr>
            <w:r w:rsidRPr="00B664BB">
              <w:rPr>
                <w:lang w:val="en-GB"/>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318FF718" w14:textId="77777777" w:rsidR="00B664BB" w:rsidRPr="00B664BB" w:rsidRDefault="00B664BB" w:rsidP="00B664BB">
            <w:pPr>
              <w:spacing w:before="120"/>
              <w:jc w:val="both"/>
              <w:rPr>
                <w:lang w:val="en-GB"/>
              </w:rPr>
            </w:pPr>
            <w:r w:rsidRPr="00B664BB">
              <w:rPr>
                <w:lang w:val="en-GB"/>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7B073173" w14:textId="77777777" w:rsidR="00B664BB" w:rsidRPr="00B664BB" w:rsidRDefault="00B664BB" w:rsidP="00B664BB">
            <w:pPr>
              <w:spacing w:before="120"/>
              <w:jc w:val="both"/>
              <w:rPr>
                <w:lang w:val="en-GB"/>
              </w:rPr>
            </w:pPr>
            <w:r w:rsidRPr="00B664BB">
              <w:rPr>
                <w:lang w:val="en-GB"/>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5E0111E5" w14:textId="758E2598" w:rsidR="00B664BB" w:rsidRPr="00B664BB" w:rsidRDefault="00B664BB" w:rsidP="00B664BB">
            <w:pPr>
              <w:spacing w:before="120"/>
              <w:jc w:val="both"/>
              <w:rPr>
                <w:lang w:val="en-GB"/>
              </w:rPr>
            </w:pPr>
            <w:r w:rsidRPr="00B664BB">
              <w:rPr>
                <w:lang w:val="en-GB"/>
              </w:rPr>
              <w:t>When one SL transmission overlaps in time with one or more overlapping UL transmissions, the UE performs the SL transmission if the SL transmission is prioritized over all UL transmissions</w:t>
            </w:r>
            <w:r w:rsidR="00303AF6" w:rsidRPr="00303AF6">
              <w:rPr>
                <w:color w:val="00B0F0"/>
                <w:lang w:val="en-GB"/>
              </w:rPr>
              <w:t>,</w:t>
            </w:r>
            <w:r w:rsidRPr="00B664BB">
              <w:rPr>
                <w:color w:val="00B0F0"/>
                <w:lang w:val="en-GB"/>
              </w:rPr>
              <w:t xml:space="preserve"> </w:t>
            </w:r>
            <w:r w:rsidRPr="00303AF6">
              <w:rPr>
                <w:color w:val="00B0F0"/>
                <w:lang w:val="en-GB"/>
              </w:rPr>
              <w:t>or all</w:t>
            </w:r>
            <w:r w:rsidR="00303AF6" w:rsidRPr="00303AF6">
              <w:rPr>
                <w:color w:val="00B0F0"/>
                <w:lang w:val="en-GB"/>
              </w:rPr>
              <w:t xml:space="preserve"> the</w:t>
            </w:r>
            <w:r w:rsidRPr="00303AF6">
              <w:rPr>
                <w:color w:val="00B0F0"/>
                <w:lang w:val="en-GB"/>
              </w:rPr>
              <w:t xml:space="preserve"> component UL transmissions </w:t>
            </w:r>
            <w:r w:rsidR="00303AF6" w:rsidRPr="00303AF6">
              <w:rPr>
                <w:color w:val="00B0F0"/>
                <w:lang w:val="en-GB"/>
              </w:rPr>
              <w:t xml:space="preserve">in a </w:t>
            </w:r>
            <w:r w:rsidRPr="00303AF6">
              <w:rPr>
                <w:color w:val="00B0F0"/>
                <w:lang w:val="en-GB"/>
              </w:rPr>
              <w:t>multiplex</w:t>
            </w:r>
            <w:r w:rsidR="00303AF6" w:rsidRPr="00303AF6">
              <w:rPr>
                <w:color w:val="00B0F0"/>
                <w:lang w:val="en-GB"/>
              </w:rPr>
              <w:t>ed UL transmission,</w:t>
            </w:r>
            <w:r w:rsidR="00303AF6">
              <w:rPr>
                <w:lang w:val="en-GB"/>
              </w:rPr>
              <w:t xml:space="preserve"> </w:t>
            </w:r>
            <w:r w:rsidRPr="00B664BB">
              <w:rPr>
                <w:lang w:val="en-GB"/>
              </w:rPr>
              <w:t>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r w:rsidR="003B3D6D">
              <w:rPr>
                <w:lang w:val="en-GB"/>
              </w:rPr>
              <w:t xml:space="preserve"> </w:t>
            </w:r>
            <w:r w:rsidR="003B3D6D" w:rsidRPr="003B3D6D">
              <w:rPr>
                <w:color w:val="00B0F0"/>
                <w:lang w:val="en-GB"/>
              </w:rPr>
              <w:t xml:space="preserve">This prioritization rule applies to the case where UL transmission </w:t>
            </w:r>
            <w:r w:rsidR="003B3D6D">
              <w:rPr>
                <w:color w:val="00B0F0"/>
                <w:lang w:val="en-GB"/>
              </w:rPr>
              <w:t>carries</w:t>
            </w:r>
            <w:r w:rsidR="003B3D6D" w:rsidRPr="003B3D6D">
              <w:rPr>
                <w:color w:val="00B0F0"/>
                <w:lang w:val="en-GB"/>
              </w:rPr>
              <w:t xml:space="preserve"> sidelink HARQ report.</w:t>
            </w:r>
          </w:p>
          <w:p w14:paraId="6A18679D" w14:textId="055A148B" w:rsidR="00B664BB" w:rsidRDefault="00B664BB" w:rsidP="00B664BB">
            <w:pPr>
              <w:spacing w:before="120"/>
              <w:jc w:val="both"/>
              <w:rPr>
                <w:lang w:val="en-GB"/>
              </w:rPr>
            </w:pPr>
            <w:r w:rsidRPr="00B664BB">
              <w:rPr>
                <w:lang w:val="en-GB"/>
              </w:rPr>
              <w:t>When one SL transmission overlaps in time with one or more overlapping UL transmissions, the UE performs the UL transmission if at least one UL transmission</w:t>
            </w:r>
            <w:r w:rsidR="00303AF6" w:rsidRPr="00303AF6">
              <w:rPr>
                <w:color w:val="00B0F0"/>
                <w:lang w:val="en-GB"/>
              </w:rPr>
              <w:t xml:space="preserve">, or one component UL transmission in a multiplexed UL transmission, </w:t>
            </w:r>
            <w:r w:rsidRPr="00B664BB">
              <w:rPr>
                <w:lang w:val="en-GB"/>
              </w:rPr>
              <w:t>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r w:rsidR="003B3D6D" w:rsidRPr="003B3D6D">
              <w:rPr>
                <w:color w:val="00B0F0"/>
                <w:lang w:val="en-GB"/>
              </w:rPr>
              <w:t xml:space="preserve"> This prioritization rule applies to the case where UL transmission </w:t>
            </w:r>
            <w:r w:rsidR="003B3D6D">
              <w:rPr>
                <w:color w:val="00B0F0"/>
                <w:lang w:val="en-GB"/>
              </w:rPr>
              <w:t>carries</w:t>
            </w:r>
            <w:r w:rsidR="003B3D6D" w:rsidRPr="003B3D6D">
              <w:rPr>
                <w:color w:val="00B0F0"/>
                <w:lang w:val="en-GB"/>
              </w:rPr>
              <w:t xml:space="preserve"> sidelink HARQ report.</w:t>
            </w:r>
          </w:p>
          <w:p w14:paraId="779DB67F" w14:textId="77777777" w:rsidR="00B664BB" w:rsidRPr="00B664BB" w:rsidRDefault="00B664BB" w:rsidP="00B664BB">
            <w:pPr>
              <w:jc w:val="both"/>
              <w:rPr>
                <w:lang w:val="en-GB"/>
              </w:rPr>
            </w:pPr>
          </w:p>
          <w:p w14:paraId="3DE5E348" w14:textId="72A60AA3" w:rsidR="00DC2D82" w:rsidRPr="00DC2D82" w:rsidRDefault="00DC2D82" w:rsidP="00DC2D82">
            <w:pPr>
              <w:jc w:val="both"/>
            </w:pPr>
            <w:r>
              <w:t>-------------------------</w:t>
            </w:r>
            <w:r>
              <w:rPr>
                <w:b/>
              </w:rPr>
              <w:t>Text proposal starts for TS 38.213, Section 16.2.4.3.1</w:t>
            </w:r>
            <w:r>
              <w:t xml:space="preserve"> -------------------------</w:t>
            </w:r>
          </w:p>
        </w:tc>
      </w:tr>
    </w:tbl>
    <w:p w14:paraId="58F7CD95" w14:textId="349E0A19" w:rsidR="00685D5C" w:rsidRDefault="00685D5C" w:rsidP="00612A06">
      <w:pPr>
        <w:jc w:val="both"/>
        <w:rPr>
          <w:iCs/>
        </w:rPr>
      </w:pPr>
    </w:p>
    <w:p w14:paraId="068D80FC" w14:textId="5B61E871" w:rsidR="00946159" w:rsidRDefault="00946159" w:rsidP="00612A06">
      <w:pPr>
        <w:jc w:val="both"/>
        <w:rPr>
          <w:iCs/>
        </w:rPr>
      </w:pPr>
      <w:r>
        <w:rPr>
          <w:iCs/>
        </w:rPr>
        <w:t xml:space="preserve">It was agreed </w:t>
      </w:r>
      <w:r>
        <w:rPr>
          <w:iCs/>
        </w:rPr>
        <w:fldChar w:fldCharType="begin"/>
      </w:r>
      <w:r>
        <w:rPr>
          <w:iCs/>
        </w:rPr>
        <w:instrText xml:space="preserve"> REF _Ref51584890 \r \h </w:instrText>
      </w:r>
      <w:r>
        <w:rPr>
          <w:iCs/>
        </w:rPr>
      </w:r>
      <w:r>
        <w:rPr>
          <w:iCs/>
        </w:rPr>
        <w:fldChar w:fldCharType="separate"/>
      </w:r>
      <w:r w:rsidR="00027F2F">
        <w:rPr>
          <w:iCs/>
        </w:rPr>
        <w:t>[4]</w:t>
      </w:r>
      <w:r>
        <w:rPr>
          <w:iCs/>
        </w:rPr>
        <w:fldChar w:fldCharType="end"/>
      </w:r>
      <w:r>
        <w:rPr>
          <w:iCs/>
        </w:rPr>
        <w:t xml:space="preserve"> that for the case of PSFCH TX/RX overlap, UE selects PSFCH TX or RX based on priority rule, where the priority rule is based on at least priority indication in the associated </w:t>
      </w:r>
      <w:r>
        <w:rPr>
          <w:iCs/>
        </w:rPr>
        <w:lastRenderedPageBreak/>
        <w:t xml:space="preserve">PSCCH/PSSCH. It is open whether other priority rule is applied in case the same priority is indicated for PSFCH TX and PSFCH RX. In our view, if the same priority is indicated for PSFCH TX and PSFCH RX, then it is up to UE implementation to select between PSFCH TX and PSFCH RX. In other words, no additional rule needs to be specified. </w:t>
      </w:r>
    </w:p>
    <w:p w14:paraId="36BE24B4" w14:textId="77777777" w:rsidR="001910F4" w:rsidRPr="00935B0E" w:rsidRDefault="001910F4" w:rsidP="00612A06">
      <w:pPr>
        <w:jc w:val="both"/>
        <w:rPr>
          <w:iCs/>
        </w:rPr>
      </w:pPr>
    </w:p>
    <w:p w14:paraId="48776DDD" w14:textId="0219522C" w:rsidR="001910F4" w:rsidRDefault="001910F4" w:rsidP="000C19DB">
      <w:pPr>
        <w:jc w:val="both"/>
        <w:rPr>
          <w:i/>
        </w:rPr>
      </w:pPr>
      <w:r w:rsidRPr="001C381A">
        <w:rPr>
          <w:b/>
          <w:i/>
          <w:u w:val="single"/>
        </w:rPr>
        <w:t xml:space="preserve">Proposal </w:t>
      </w:r>
      <w:r w:rsidR="00027F2F">
        <w:rPr>
          <w:b/>
          <w:i/>
          <w:u w:val="single"/>
        </w:rPr>
        <w:t>2</w:t>
      </w:r>
      <w:r w:rsidRPr="001C381A">
        <w:rPr>
          <w:b/>
          <w:i/>
          <w:u w:val="single"/>
        </w:rPr>
        <w:t>:</w:t>
      </w:r>
      <w:r w:rsidRPr="001C381A">
        <w:rPr>
          <w:i/>
        </w:rPr>
        <w:t xml:space="preserve"> </w:t>
      </w:r>
      <w:r w:rsidRPr="00BE01A3">
        <w:rPr>
          <w:i/>
        </w:rPr>
        <w:t>I</w:t>
      </w:r>
      <w:r>
        <w:rPr>
          <w:i/>
        </w:rPr>
        <w:t>t is up to UE implementation to select between PSFCH TX and PSFCH RX, if there is time overlap between them and they have the same priority.</w:t>
      </w:r>
    </w:p>
    <w:p w14:paraId="10446835" w14:textId="4E6C795A" w:rsidR="0089395A" w:rsidRDefault="001910F4" w:rsidP="000C19DB">
      <w:pPr>
        <w:jc w:val="both"/>
        <w:rPr>
          <w:i/>
        </w:rPr>
      </w:pPr>
      <w:r>
        <w:rPr>
          <w:i/>
        </w:rPr>
        <w:t xml:space="preserve"> </w:t>
      </w:r>
    </w:p>
    <w:p w14:paraId="32784312" w14:textId="046423A3" w:rsidR="00AD6CA1" w:rsidRDefault="00AD6CA1" w:rsidP="000C19DB">
      <w:pPr>
        <w:jc w:val="both"/>
        <w:rPr>
          <w:iCs/>
        </w:rPr>
      </w:pPr>
      <w:r>
        <w:rPr>
          <w:iCs/>
        </w:rPr>
        <w:t xml:space="preserve">It was agreed </w:t>
      </w:r>
      <w:r>
        <w:rPr>
          <w:iCs/>
        </w:rPr>
        <w:fldChar w:fldCharType="begin"/>
      </w:r>
      <w:r>
        <w:rPr>
          <w:iCs/>
        </w:rPr>
        <w:instrText xml:space="preserve"> REF _Ref51586056 \r \h </w:instrText>
      </w:r>
      <w:r>
        <w:rPr>
          <w:iCs/>
        </w:rPr>
      </w:r>
      <w:r>
        <w:rPr>
          <w:iCs/>
        </w:rPr>
        <w:fldChar w:fldCharType="separate"/>
      </w:r>
      <w:r w:rsidR="00027F2F">
        <w:rPr>
          <w:iCs/>
        </w:rPr>
        <w:t>[5]</w:t>
      </w:r>
      <w:r>
        <w:rPr>
          <w:iCs/>
        </w:rPr>
        <w:fldChar w:fldCharType="end"/>
      </w:r>
      <w:r>
        <w:rPr>
          <w:iCs/>
        </w:rPr>
        <w:t xml:space="preserve"> that when PUCCH carrying sidelink HARQ reporting overlaps with sidelink transmission, the one with a higher priority is transmitted</w:t>
      </w:r>
      <w:r w:rsidR="003D1042">
        <w:rPr>
          <w:iCs/>
        </w:rPr>
        <w:t>, where the priority of PUCCH carrying sidelink HARQ reporting is the highest priority of the associated PSFCH. It is open when the priority of PUCCH carrying sidelink HARQ reporting is the same as sidelink transmission. In our view, it is up to UE implementation to select between PUCCH transmission and sidelink transmission if they have the same priority.</w:t>
      </w:r>
    </w:p>
    <w:p w14:paraId="440D6E81" w14:textId="77777777" w:rsidR="00AD6CA1" w:rsidRDefault="00AD6CA1" w:rsidP="000C19DB">
      <w:pPr>
        <w:jc w:val="both"/>
        <w:rPr>
          <w:i/>
        </w:rPr>
      </w:pPr>
    </w:p>
    <w:p w14:paraId="383D8A43" w14:textId="52D583C6" w:rsidR="00027F2F" w:rsidRPr="00027F2F" w:rsidRDefault="00AD6CA1" w:rsidP="000C19DB">
      <w:pPr>
        <w:jc w:val="both"/>
        <w:rPr>
          <w:i/>
        </w:rPr>
      </w:pPr>
      <w:r w:rsidRPr="001C381A">
        <w:rPr>
          <w:b/>
          <w:i/>
          <w:u w:val="single"/>
        </w:rPr>
        <w:t xml:space="preserve">Proposal </w:t>
      </w:r>
      <w:r w:rsidR="00027F2F">
        <w:rPr>
          <w:b/>
          <w:i/>
          <w:u w:val="single"/>
        </w:rPr>
        <w:t>3</w:t>
      </w:r>
      <w:r w:rsidRPr="001C381A">
        <w:rPr>
          <w:b/>
          <w:i/>
          <w:u w:val="single"/>
        </w:rPr>
        <w:t>:</w:t>
      </w:r>
      <w:r w:rsidRPr="001C381A">
        <w:rPr>
          <w:i/>
        </w:rPr>
        <w:t xml:space="preserve"> </w:t>
      </w:r>
      <w:r w:rsidRPr="00BE01A3">
        <w:rPr>
          <w:i/>
        </w:rPr>
        <w:t>I</w:t>
      </w:r>
      <w:r>
        <w:rPr>
          <w:i/>
        </w:rPr>
        <w:t>t is up to UE implementation to select between PUCCH carrying sidelink HARQ reporting and sidelink transmission</w:t>
      </w:r>
      <w:r w:rsidR="003D1042">
        <w:rPr>
          <w:i/>
        </w:rPr>
        <w:t>,</w:t>
      </w:r>
      <w:r>
        <w:rPr>
          <w:i/>
        </w:rPr>
        <w:t xml:space="preserve"> if they have the same priority.</w:t>
      </w:r>
    </w:p>
    <w:p w14:paraId="49C425F7" w14:textId="63BA65B2" w:rsidR="00027F2F" w:rsidRDefault="00027F2F" w:rsidP="000C19DB">
      <w:pPr>
        <w:jc w:val="both"/>
        <w:rPr>
          <w:iCs/>
        </w:rPr>
      </w:pPr>
    </w:p>
    <w:p w14:paraId="11BA2070" w14:textId="043B8B38" w:rsidR="00066684" w:rsidRPr="00066684" w:rsidRDefault="00066684" w:rsidP="00066684">
      <w:pPr>
        <w:jc w:val="both"/>
        <w:rPr>
          <w:iCs/>
        </w:rPr>
      </w:pPr>
      <w:r>
        <w:rPr>
          <w:iCs/>
        </w:rPr>
        <w:t>T</w:t>
      </w:r>
      <w:r w:rsidRPr="00066684">
        <w:rPr>
          <w:iCs/>
        </w:rPr>
        <w:t xml:space="preserve">he </w:t>
      </w:r>
      <w:r>
        <w:rPr>
          <w:iCs/>
        </w:rPr>
        <w:t>clarification</w:t>
      </w:r>
      <w:r w:rsidRPr="00066684">
        <w:rPr>
          <w:iCs/>
        </w:rPr>
        <w:t xml:space="preserve"> of sidelink slot for resource reservation period</w:t>
      </w:r>
      <w:r>
        <w:rPr>
          <w:iCs/>
        </w:rPr>
        <w:t xml:space="preserve"> has been extensively discussed in </w:t>
      </w:r>
      <w:r>
        <w:rPr>
          <w:iCs/>
        </w:rPr>
        <w:fldChar w:fldCharType="begin"/>
      </w:r>
      <w:r>
        <w:rPr>
          <w:iCs/>
        </w:rPr>
        <w:instrText xml:space="preserve"> REF _Ref56087251 \r \h  \* MERGEFORMAT </w:instrText>
      </w:r>
      <w:r>
        <w:rPr>
          <w:iCs/>
        </w:rPr>
      </w:r>
      <w:r>
        <w:rPr>
          <w:iCs/>
        </w:rPr>
        <w:fldChar w:fldCharType="separate"/>
      </w:r>
      <w:r>
        <w:rPr>
          <w:iCs/>
        </w:rPr>
        <w:t>[6]</w:t>
      </w:r>
      <w:r>
        <w:rPr>
          <w:iCs/>
        </w:rPr>
        <w:fldChar w:fldCharType="end"/>
      </w:r>
      <w:r>
        <w:rPr>
          <w:iCs/>
        </w:rPr>
        <w:t>. Several options on the interpretation of the sidelink slot for resource reservation period were listed as follows:</w:t>
      </w:r>
    </w:p>
    <w:p w14:paraId="00DC3CAD" w14:textId="335856AC" w:rsidR="00066684" w:rsidRDefault="00066684" w:rsidP="000C19DB">
      <w:pPr>
        <w:jc w:val="both"/>
        <w:rPr>
          <w:iCs/>
        </w:rPr>
      </w:pPr>
    </w:p>
    <w:p w14:paraId="14EA914A" w14:textId="77777777" w:rsidR="00066684" w:rsidRPr="006420D9" w:rsidRDefault="00066684" w:rsidP="00D06EA0">
      <w:pPr>
        <w:ind w:firstLine="360"/>
        <w:jc w:val="both"/>
        <w:rPr>
          <w:iCs/>
        </w:rPr>
      </w:pPr>
      <w:r w:rsidRPr="006420D9">
        <w:rPr>
          <w:i/>
        </w:rPr>
        <w:t>Option 1</w:t>
      </w:r>
      <w:r w:rsidRPr="006420D9">
        <w:rPr>
          <w:iCs/>
        </w:rPr>
        <w:t>: If a UE transmits a SCI format 1-A in slot n in a resource pool, and if “Resource reservation period” in the SCI format 1-A indicates P’ (following 8.1.7 of 38.214),</w:t>
      </w:r>
    </w:p>
    <w:p w14:paraId="05D46F1F" w14:textId="7C00CEC8" w:rsidR="00066684" w:rsidRPr="006420D9" w:rsidRDefault="00066684" w:rsidP="00066684">
      <w:pPr>
        <w:pStyle w:val="ListParagraph"/>
        <w:numPr>
          <w:ilvl w:val="0"/>
          <w:numId w:val="27"/>
        </w:numPr>
        <w:jc w:val="both"/>
        <w:rPr>
          <w:rFonts w:ascii="Times New Roman" w:eastAsia="Times New Roman" w:hAnsi="Times New Roman"/>
          <w:iCs/>
          <w:sz w:val="24"/>
          <w:szCs w:val="24"/>
          <w:lang w:eastAsia="zh-CN"/>
        </w:rPr>
      </w:pPr>
      <w:r w:rsidRPr="006420D9">
        <w:rPr>
          <w:rFonts w:ascii="Times New Roman" w:eastAsia="Times New Roman" w:hAnsi="Times New Roman"/>
          <w:iCs/>
          <w:sz w:val="24"/>
          <w:szCs w:val="24"/>
          <w:lang w:eastAsia="zh-CN"/>
        </w:rPr>
        <w:t>P’ is counted in </w:t>
      </w:r>
      <m:oMath>
        <m:r>
          <m:rPr>
            <m:sty m:val="p"/>
          </m:rPr>
          <w:rPr>
            <w:rFonts w:ascii="Cambria Math" w:eastAsia="Times New Roman" w:hAnsi="Cambria Math"/>
            <w:sz w:val="24"/>
            <w:szCs w:val="24"/>
            <w:lang w:eastAsia="zh-CN"/>
          </w:rPr>
          <m:t>(</m:t>
        </m:r>
        <m:sSubSup>
          <m:sSubSupPr>
            <m:ctrlPr>
              <w:rPr>
                <w:rFonts w:ascii="Cambria Math" w:eastAsia="Times New Roman" w:hAnsi="Cambria Math"/>
                <w:iCs/>
                <w:sz w:val="24"/>
                <w:szCs w:val="24"/>
                <w:lang w:eastAsia="zh-CN"/>
              </w:rPr>
            </m:ctrlPr>
          </m:sSubSupPr>
          <m:e>
            <m:r>
              <m:rPr>
                <m:sty m:val="p"/>
              </m:rPr>
              <w:rPr>
                <w:rFonts w:ascii="Cambria Math" w:eastAsia="Times New Roman" w:hAnsi="Cambria Math"/>
                <w:sz w:val="24"/>
                <w:szCs w:val="24"/>
                <w:lang w:eastAsia="zh-CN"/>
              </w:rPr>
              <m:t>t</m:t>
            </m:r>
          </m:e>
          <m:sub>
            <m:r>
              <m:rPr>
                <m:sty m:val="p"/>
              </m:rPr>
              <w:rPr>
                <w:rFonts w:ascii="Cambria Math" w:eastAsia="Times New Roman" w:hAnsi="Cambria Math"/>
                <w:sz w:val="24"/>
                <w:szCs w:val="24"/>
                <w:lang w:eastAsia="zh-CN"/>
              </w:rPr>
              <m:t>0</m:t>
            </m:r>
          </m:sub>
          <m:sup>
            <m:r>
              <m:rPr>
                <m:sty m:val="p"/>
              </m:rPr>
              <w:rPr>
                <w:rFonts w:ascii="Cambria Math" w:eastAsia="Times New Roman" w:hAnsi="Cambria Math"/>
                <w:sz w:val="24"/>
                <w:szCs w:val="24"/>
                <w:lang w:eastAsia="zh-CN"/>
              </w:rPr>
              <m:t>'</m:t>
            </m:r>
            <m:r>
              <w:rPr>
                <w:rFonts w:ascii="Cambria Math" w:eastAsia="Times New Roman" w:hAnsi="Cambria Math"/>
                <w:sz w:val="24"/>
                <w:szCs w:val="24"/>
                <w:lang w:eastAsia="zh-CN"/>
              </w:rPr>
              <m:t>SL</m:t>
            </m:r>
          </m:sup>
        </m:sSubSup>
        <m:r>
          <m:rPr>
            <m:sty m:val="p"/>
          </m:rPr>
          <w:rPr>
            <w:rFonts w:ascii="Cambria Math" w:eastAsia="Times New Roman" w:hAnsi="Cambria Math"/>
            <w:sz w:val="24"/>
            <w:szCs w:val="24"/>
            <w:lang w:eastAsia="zh-CN"/>
          </w:rPr>
          <m:t>,</m:t>
        </m:r>
        <m:sSubSup>
          <m:sSubSupPr>
            <m:ctrlPr>
              <w:rPr>
                <w:rFonts w:ascii="Cambria Math" w:eastAsia="Times New Roman" w:hAnsi="Cambria Math"/>
                <w:iCs/>
                <w:sz w:val="24"/>
                <w:szCs w:val="24"/>
                <w:lang w:eastAsia="zh-CN"/>
              </w:rPr>
            </m:ctrlPr>
          </m:sSubSupPr>
          <m:e>
            <m:r>
              <m:rPr>
                <m:sty m:val="p"/>
              </m:rPr>
              <w:rPr>
                <w:rFonts w:ascii="Cambria Math" w:eastAsia="Times New Roman" w:hAnsi="Cambria Math"/>
                <w:sz w:val="24"/>
                <w:szCs w:val="24"/>
                <w:lang w:eastAsia="zh-CN"/>
              </w:rPr>
              <m:t>t</m:t>
            </m:r>
          </m:e>
          <m:sub>
            <m:r>
              <m:rPr>
                <m:sty m:val="p"/>
              </m:rPr>
              <w:rPr>
                <w:rFonts w:ascii="Cambria Math" w:eastAsia="Times New Roman" w:hAnsi="Cambria Math"/>
                <w:sz w:val="24"/>
                <w:szCs w:val="24"/>
                <w:lang w:eastAsia="zh-CN"/>
              </w:rPr>
              <m:t>1</m:t>
            </m:r>
          </m:sub>
          <m:sup>
            <m:r>
              <m:rPr>
                <m:sty m:val="p"/>
              </m:rPr>
              <w:rPr>
                <w:rFonts w:ascii="Cambria Math" w:eastAsia="Times New Roman" w:hAnsi="Cambria Math"/>
                <w:sz w:val="24"/>
                <w:szCs w:val="24"/>
                <w:lang w:eastAsia="zh-CN"/>
              </w:rPr>
              <m:t>'</m:t>
            </m:r>
            <m:r>
              <w:rPr>
                <w:rFonts w:ascii="Cambria Math" w:eastAsia="Times New Roman" w:hAnsi="Cambria Math"/>
                <w:sz w:val="24"/>
                <w:szCs w:val="24"/>
                <w:lang w:eastAsia="zh-CN"/>
              </w:rPr>
              <m:t>SL</m:t>
            </m:r>
          </m:sup>
        </m:sSubSup>
        <m:r>
          <m:rPr>
            <m:sty m:val="p"/>
          </m:rPr>
          <w:rPr>
            <w:rFonts w:ascii="Cambria Math" w:eastAsia="Times New Roman" w:hAnsi="Cambria Math"/>
            <w:sz w:val="24"/>
            <w:szCs w:val="24"/>
            <w:lang w:eastAsia="zh-CN"/>
          </w:rPr>
          <m:t xml:space="preserve">, </m:t>
        </m:r>
        <m:sSubSup>
          <m:sSubSupPr>
            <m:ctrlPr>
              <w:rPr>
                <w:rFonts w:ascii="Cambria Math" w:eastAsia="Times New Roman" w:hAnsi="Cambria Math"/>
                <w:iCs/>
                <w:sz w:val="24"/>
                <w:szCs w:val="24"/>
                <w:lang w:eastAsia="zh-CN"/>
              </w:rPr>
            </m:ctrlPr>
          </m:sSubSupPr>
          <m:e>
            <m:r>
              <m:rPr>
                <m:sty m:val="p"/>
              </m:rPr>
              <w:rPr>
                <w:rFonts w:ascii="Cambria Math" w:eastAsia="Times New Roman" w:hAnsi="Cambria Math"/>
                <w:sz w:val="24"/>
                <w:szCs w:val="24"/>
                <w:lang w:eastAsia="zh-CN"/>
              </w:rPr>
              <m:t>t</m:t>
            </m:r>
          </m:e>
          <m:sub>
            <m:r>
              <m:rPr>
                <m:sty m:val="p"/>
              </m:rPr>
              <w:rPr>
                <w:rFonts w:ascii="Cambria Math" w:eastAsia="Times New Roman" w:hAnsi="Cambria Math"/>
                <w:sz w:val="24"/>
                <w:szCs w:val="24"/>
                <w:lang w:eastAsia="zh-CN"/>
              </w:rPr>
              <m:t>2</m:t>
            </m:r>
          </m:sub>
          <m:sup>
            <m:r>
              <m:rPr>
                <m:sty m:val="p"/>
              </m:rPr>
              <w:rPr>
                <w:rFonts w:ascii="Cambria Math" w:eastAsia="Times New Roman" w:hAnsi="Cambria Math"/>
                <w:sz w:val="24"/>
                <w:szCs w:val="24"/>
                <w:lang w:eastAsia="zh-CN"/>
              </w:rPr>
              <m:t>'</m:t>
            </m:r>
            <m:r>
              <w:rPr>
                <w:rFonts w:ascii="Cambria Math" w:eastAsia="Times New Roman" w:hAnsi="Cambria Math"/>
                <w:sz w:val="24"/>
                <w:szCs w:val="24"/>
                <w:lang w:eastAsia="zh-CN"/>
              </w:rPr>
              <m:t>SL</m:t>
            </m:r>
          </m:sup>
        </m:sSubSup>
        <m:r>
          <m:rPr>
            <m:sty m:val="p"/>
          </m:rPr>
          <w:rPr>
            <w:rFonts w:ascii="Cambria Math" w:eastAsia="Times New Roman" w:hAnsi="Cambria Math"/>
            <w:sz w:val="24"/>
            <w:szCs w:val="24"/>
            <w:lang w:eastAsia="zh-CN"/>
          </w:rPr>
          <m:t>,…)</m:t>
        </m:r>
      </m:oMath>
      <w:r w:rsidRPr="006420D9">
        <w:rPr>
          <w:rFonts w:ascii="Times New Roman" w:eastAsia="Times New Roman" w:hAnsi="Times New Roman"/>
          <w:iCs/>
          <w:sz w:val="24"/>
          <w:szCs w:val="24"/>
          <w:lang w:eastAsia="zh-CN"/>
        </w:rPr>
        <w:fldChar w:fldCharType="begin"/>
      </w:r>
      <w:r w:rsidRPr="006420D9">
        <w:rPr>
          <w:rFonts w:ascii="Times New Roman" w:eastAsia="Times New Roman" w:hAnsi="Times New Roman"/>
          <w:iCs/>
          <w:sz w:val="24"/>
          <w:szCs w:val="24"/>
          <w:lang w:eastAsia="zh-CN"/>
        </w:rPr>
        <w:instrText xml:space="preserve"> INCLUDEPICTURE "cid:image005.png@01D6B1E5.84D75520" \* MERGEFORMATINET </w:instrText>
      </w:r>
      <w:r w:rsidRPr="006420D9">
        <w:rPr>
          <w:rFonts w:ascii="Times New Roman" w:eastAsia="Times New Roman" w:hAnsi="Times New Roman"/>
          <w:iCs/>
          <w:sz w:val="24"/>
          <w:szCs w:val="24"/>
          <w:lang w:eastAsia="zh-CN"/>
        </w:rPr>
        <w:fldChar w:fldCharType="end"/>
      </w:r>
      <w:r w:rsidRPr="006420D9">
        <w:rPr>
          <w:rFonts w:ascii="Times New Roman" w:eastAsia="Times New Roman" w:hAnsi="Times New Roman"/>
          <w:iCs/>
          <w:sz w:val="24"/>
          <w:szCs w:val="24"/>
          <w:lang w:eastAsia="zh-CN"/>
        </w:rPr>
        <w:t> (i.e. the number of slots in the resource pool between slot n and slot n+P’ is always the same as P’ (including slot n+P’ itself)).</w:t>
      </w:r>
    </w:p>
    <w:p w14:paraId="6549AFCC" w14:textId="3878E938" w:rsidR="00D06EA0" w:rsidRPr="006420D9" w:rsidRDefault="00D06EA0" w:rsidP="00D06EA0">
      <w:pPr>
        <w:ind w:firstLine="360"/>
        <w:jc w:val="both"/>
        <w:rPr>
          <w:i/>
          <w:sz w:val="28"/>
          <w:szCs w:val="28"/>
        </w:rPr>
      </w:pPr>
      <w:r w:rsidRPr="006420D9">
        <w:rPr>
          <w:i/>
        </w:rPr>
        <w:t>Option 1’</w:t>
      </w:r>
      <w:r w:rsidRPr="006420D9">
        <w:rPr>
          <w:iCs/>
        </w:rPr>
        <w:t xml:space="preserve">: Option 1 with modification that in calculating P’ (Section 8.1.7 of </w:t>
      </w:r>
      <w:r w:rsidRPr="006420D9">
        <w:rPr>
          <w:iCs/>
        </w:rPr>
        <w:fldChar w:fldCharType="begin"/>
      </w:r>
      <w:r w:rsidRPr="006420D9">
        <w:rPr>
          <w:iCs/>
        </w:rPr>
        <w:instrText xml:space="preserve"> REF _Ref56088420 \r \h  \* MERGEFORMAT </w:instrText>
      </w:r>
      <w:r w:rsidRPr="006420D9">
        <w:rPr>
          <w:iCs/>
        </w:rPr>
      </w:r>
      <w:r w:rsidRPr="006420D9">
        <w:rPr>
          <w:iCs/>
        </w:rPr>
        <w:fldChar w:fldCharType="separate"/>
      </w:r>
      <w:r w:rsidRPr="006420D9">
        <w:rPr>
          <w:iCs/>
        </w:rPr>
        <w:t>[7]</w:t>
      </w:r>
      <w:r w:rsidRPr="006420D9">
        <w:rPr>
          <w:iCs/>
        </w:rPr>
        <w:fldChar w:fldCharType="end"/>
      </w:r>
      <w:r w:rsidRPr="006420D9">
        <w:rPr>
          <w:iCs/>
        </w:rPr>
        <w:t>), the value N is the number of slots belonging to the resource pool</w:t>
      </w:r>
      <w:r w:rsidRPr="006420D9">
        <w:rPr>
          <w:i/>
        </w:rPr>
        <w:t xml:space="preserve">  </w:t>
      </w:r>
    </w:p>
    <w:p w14:paraId="41B7A452" w14:textId="63432ED5" w:rsidR="00066684" w:rsidRPr="006420D9" w:rsidRDefault="00066684" w:rsidP="00D06EA0">
      <w:pPr>
        <w:ind w:firstLine="360"/>
        <w:jc w:val="both"/>
        <w:rPr>
          <w:iCs/>
        </w:rPr>
      </w:pPr>
      <w:r w:rsidRPr="006420D9">
        <w:rPr>
          <w:i/>
        </w:rPr>
        <w:t>Option 2</w:t>
      </w:r>
      <w:r w:rsidRPr="006420D9">
        <w:rPr>
          <w:iCs/>
        </w:rPr>
        <w:t>: If a UE transmits a SCI format 1-A in slot n in a resource pool, and if “Resource reservation period” in the SCI format 1-A indicates P’ (following 8.1.7 of 38.214), P’</w:t>
      </w:r>
      <w:r w:rsidR="007B4F58" w:rsidRPr="006420D9">
        <w:rPr>
          <w:iCs/>
        </w:rPr>
        <w:t xml:space="preserve"> </w:t>
      </w:r>
      <w:r w:rsidRPr="006420D9">
        <w:rPr>
          <w:iCs/>
        </w:rPr>
        <w:t>is</w:t>
      </w:r>
      <w:r w:rsidR="007B4F58" w:rsidRPr="006420D9">
        <w:rPr>
          <w:iCs/>
        </w:rPr>
        <w:t xml:space="preserve"> </w:t>
      </w:r>
      <w:r w:rsidRPr="006420D9">
        <w:rPr>
          <w:iCs/>
        </w:rPr>
        <w:t>counted in </w:t>
      </w:r>
      <m:oMath>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0</m:t>
            </m:r>
          </m:sub>
          <m:sup>
            <m:r>
              <m:rPr>
                <m:sty m:val="p"/>
              </m:rPr>
              <w:rPr>
                <w:rFonts w:ascii="Cambria Math" w:hAnsi="Cambria Math"/>
              </w:rPr>
              <m:t>'</m:t>
            </m:r>
            <m:r>
              <w:rPr>
                <w:rFonts w:ascii="Cambria Math" w:hAnsi="Cambria Math"/>
              </w:rPr>
              <m:t>SL</m:t>
            </m:r>
          </m:sup>
        </m:sSubSup>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1</m:t>
            </m:r>
          </m:sub>
          <m:sup>
            <m:r>
              <m:rPr>
                <m:sty m:val="p"/>
              </m:rPr>
              <w:rPr>
                <w:rFonts w:ascii="Cambria Math" w:hAnsi="Cambria Math"/>
              </w:rPr>
              <m:t>'</m:t>
            </m:r>
            <m:r>
              <w:rPr>
                <w:rFonts w:ascii="Cambria Math" w:hAnsi="Cambria Math"/>
              </w:rPr>
              <m:t>SL</m:t>
            </m:r>
          </m:sup>
        </m:sSubSup>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2</m:t>
            </m:r>
          </m:sub>
          <m:sup>
            <m:r>
              <m:rPr>
                <m:sty m:val="p"/>
              </m:rPr>
              <w:rPr>
                <w:rFonts w:ascii="Cambria Math" w:hAnsi="Cambria Math"/>
              </w:rPr>
              <m:t>'</m:t>
            </m:r>
            <m:r>
              <w:rPr>
                <w:rFonts w:ascii="Cambria Math" w:hAnsi="Cambria Math"/>
              </w:rPr>
              <m:t>SL</m:t>
            </m:r>
          </m:sup>
        </m:sSubSup>
        <m:r>
          <m:rPr>
            <m:sty m:val="p"/>
          </m:rPr>
          <w:rPr>
            <w:rFonts w:ascii="Cambria Math" w:hAnsi="Cambria Math"/>
          </w:rPr>
          <m:t>,…)</m:t>
        </m:r>
      </m:oMath>
      <w:r w:rsidRPr="006420D9">
        <w:rPr>
          <w:iCs/>
        </w:rPr>
        <w:fldChar w:fldCharType="begin"/>
      </w:r>
      <w:r w:rsidRPr="006420D9">
        <w:rPr>
          <w:iCs/>
        </w:rPr>
        <w:instrText xml:space="preserve"> INCLUDEPICTURE "cid:image005.png@01D6B1E5.84D75520" \* MERGEFORMATINET </w:instrText>
      </w:r>
      <w:r w:rsidRPr="006420D9">
        <w:rPr>
          <w:iCs/>
        </w:rPr>
        <w:fldChar w:fldCharType="end"/>
      </w:r>
      <w:r w:rsidRPr="006420D9">
        <w:rPr>
          <w:iCs/>
        </w:rPr>
        <w:t> </w:t>
      </w:r>
      <w:r w:rsidRPr="006420D9">
        <w:rPr>
          <w:iCs/>
        </w:rPr>
        <w:fldChar w:fldCharType="begin"/>
      </w:r>
      <w:r w:rsidRPr="006420D9">
        <w:rPr>
          <w:iCs/>
        </w:rPr>
        <w:instrText xml:space="preserve"> INCLUDEPICTURE "cid:image007.png@01D6B1E5.84D75520" \* MERGEFORMATINET </w:instrText>
      </w:r>
      <w:r w:rsidRPr="006420D9">
        <w:rPr>
          <w:iCs/>
        </w:rPr>
        <w:fldChar w:fldCharType="end"/>
      </w:r>
      <w:r w:rsidRPr="006420D9">
        <w:rPr>
          <w:iCs/>
        </w:rPr>
        <w:t> (i.e. the number of slots in the resource pool between slot n and slot n+P’ can be less than P’).</w:t>
      </w:r>
    </w:p>
    <w:p w14:paraId="696021B0" w14:textId="77777777" w:rsidR="00D06EA0" w:rsidRPr="006420D9" w:rsidRDefault="00066684" w:rsidP="00F667CA">
      <w:pPr>
        <w:pStyle w:val="ListParagraph"/>
        <w:numPr>
          <w:ilvl w:val="0"/>
          <w:numId w:val="27"/>
        </w:numPr>
        <w:jc w:val="both"/>
        <w:rPr>
          <w:rFonts w:ascii="Times New Roman" w:eastAsia="Times New Roman" w:hAnsi="Times New Roman"/>
          <w:iCs/>
          <w:sz w:val="24"/>
          <w:szCs w:val="24"/>
        </w:rPr>
      </w:pPr>
      <w:r w:rsidRPr="006420D9">
        <w:rPr>
          <w:rFonts w:ascii="Times New Roman" w:eastAsia="Times New Roman" w:hAnsi="Times New Roman"/>
          <w:i/>
          <w:sz w:val="24"/>
          <w:szCs w:val="24"/>
          <w:lang w:eastAsia="zh-CN"/>
        </w:rPr>
        <w:t>Option 2-1</w:t>
      </w:r>
      <w:r w:rsidRPr="006420D9">
        <w:rPr>
          <w:rFonts w:ascii="Times New Roman" w:eastAsia="Times New Roman" w:hAnsi="Times New Roman"/>
          <w:iCs/>
          <w:sz w:val="24"/>
          <w:szCs w:val="24"/>
          <w:lang w:eastAsia="zh-CN"/>
        </w:rPr>
        <w:t>: No further change</w:t>
      </w:r>
    </w:p>
    <w:p w14:paraId="126BD74D" w14:textId="77777777" w:rsidR="00D06EA0" w:rsidRPr="006420D9" w:rsidRDefault="00066684" w:rsidP="00F667CA">
      <w:pPr>
        <w:pStyle w:val="ListParagraph"/>
        <w:numPr>
          <w:ilvl w:val="0"/>
          <w:numId w:val="27"/>
        </w:numPr>
        <w:jc w:val="both"/>
        <w:rPr>
          <w:rFonts w:ascii="Times New Roman" w:eastAsia="Times New Roman" w:hAnsi="Times New Roman"/>
          <w:iCs/>
          <w:sz w:val="24"/>
          <w:szCs w:val="24"/>
          <w:lang w:eastAsia="zh-CN"/>
        </w:rPr>
      </w:pPr>
      <w:r w:rsidRPr="006420D9">
        <w:rPr>
          <w:rFonts w:ascii="Times New Roman" w:eastAsia="Times New Roman" w:hAnsi="Times New Roman"/>
          <w:i/>
          <w:sz w:val="24"/>
          <w:szCs w:val="24"/>
          <w:lang w:eastAsia="zh-CN"/>
        </w:rPr>
        <w:t>Option 2-2</w:t>
      </w:r>
      <w:r w:rsidRPr="006420D9">
        <w:rPr>
          <w:rFonts w:ascii="Times New Roman" w:eastAsia="Times New Roman" w:hAnsi="Times New Roman"/>
          <w:iCs/>
          <w:sz w:val="24"/>
          <w:szCs w:val="24"/>
          <w:lang w:eastAsia="zh-CN"/>
        </w:rPr>
        <w:t>: Add “UE expects </w:t>
      </w:r>
      <w:r w:rsidRPr="006420D9">
        <w:rPr>
          <w:rFonts w:ascii="Times New Roman" w:eastAsia="Times New Roman" w:hAnsi="Times New Roman"/>
          <w:iCs/>
          <w:sz w:val="24"/>
          <w:szCs w:val="24"/>
          <w:lang w:eastAsia="zh-CN"/>
        </w:rPr>
        <w:fldChar w:fldCharType="begin"/>
      </w:r>
      <w:r w:rsidRPr="006420D9">
        <w:rPr>
          <w:rFonts w:ascii="Times New Roman" w:eastAsia="Times New Roman" w:hAnsi="Times New Roman"/>
          <w:iCs/>
          <w:sz w:val="24"/>
          <w:szCs w:val="24"/>
          <w:lang w:eastAsia="zh-CN"/>
        </w:rPr>
        <w:instrText xml:space="preserve"> INCLUDEPICTURE "cid:image009.png@01D6B1E5.84D75520" \* MERGEFORMATINET </w:instrText>
      </w:r>
      <w:r w:rsidRPr="006420D9">
        <w:rPr>
          <w:rFonts w:ascii="Times New Roman" w:eastAsia="Times New Roman" w:hAnsi="Times New Roman"/>
          <w:iCs/>
          <w:sz w:val="24"/>
          <w:szCs w:val="24"/>
          <w:lang w:eastAsia="zh-CN"/>
        </w:rPr>
        <w:fldChar w:fldCharType="end"/>
      </w:r>
      <m:oMath>
        <m:sSub>
          <m:sSubPr>
            <m:ctrlPr>
              <w:rPr>
                <w:rFonts w:ascii="Cambria Math" w:eastAsia="Times New Roman" w:hAnsi="Cambria Math"/>
                <w:iCs/>
                <w:sz w:val="24"/>
                <w:szCs w:val="24"/>
                <w:lang w:eastAsia="zh-CN"/>
              </w:rPr>
            </m:ctrlPr>
          </m:sSubPr>
          <m:e>
            <m:r>
              <w:rPr>
                <w:rFonts w:ascii="Cambria Math" w:eastAsia="Times New Roman" w:hAnsi="Cambria Math"/>
                <w:sz w:val="24"/>
                <w:szCs w:val="24"/>
                <w:lang w:eastAsia="zh-CN"/>
              </w:rPr>
              <m:t>t</m:t>
            </m:r>
          </m:e>
          <m:sub>
            <m:r>
              <w:rPr>
                <w:rFonts w:ascii="Cambria Math" w:eastAsia="Times New Roman" w:hAnsi="Cambria Math"/>
                <w:sz w:val="24"/>
                <w:szCs w:val="24"/>
                <w:lang w:eastAsia="zh-CN"/>
              </w:rPr>
              <m:t>m</m:t>
            </m:r>
            <m:r>
              <m:rPr>
                <m:sty m:val="p"/>
              </m:rPr>
              <w:rPr>
                <w:rFonts w:ascii="Cambria Math" w:eastAsia="Times New Roman" w:hAnsi="Cambria Math"/>
                <w:sz w:val="24"/>
                <w:szCs w:val="24"/>
                <w:lang w:eastAsia="zh-CN"/>
              </w:rPr>
              <m:t>+</m:t>
            </m:r>
            <m:r>
              <w:rPr>
                <w:rFonts w:ascii="Cambria Math" w:eastAsia="Times New Roman" w:hAnsi="Cambria Math"/>
                <w:sz w:val="24"/>
                <w:szCs w:val="24"/>
                <w:lang w:eastAsia="zh-CN"/>
              </w:rPr>
              <m:t>j</m:t>
            </m:r>
            <m:r>
              <m:rPr>
                <m:sty m:val="p"/>
              </m:rPr>
              <w:rPr>
                <w:rFonts w:ascii="Cambria Math" w:eastAsia="Times New Roman" w:hAnsi="Cambria Math"/>
                <w:sz w:val="24"/>
                <w:szCs w:val="24"/>
                <w:lang w:eastAsia="zh-CN"/>
              </w:rPr>
              <m:t>×</m:t>
            </m:r>
            <m:sSubSup>
              <m:sSubSupPr>
                <m:ctrlPr>
                  <w:rPr>
                    <w:rFonts w:ascii="Cambria Math" w:eastAsia="Times New Roman" w:hAnsi="Cambria Math"/>
                    <w:iCs/>
                    <w:sz w:val="24"/>
                    <w:szCs w:val="24"/>
                    <w:lang w:eastAsia="zh-CN"/>
                  </w:rPr>
                </m:ctrlPr>
              </m:sSubSupPr>
              <m:e>
                <m:r>
                  <w:rPr>
                    <w:rFonts w:ascii="Cambria Math" w:eastAsia="Times New Roman" w:hAnsi="Cambria Math"/>
                    <w:sz w:val="24"/>
                    <w:szCs w:val="24"/>
                    <w:lang w:eastAsia="zh-CN"/>
                  </w:rPr>
                  <m:t>P</m:t>
                </m:r>
              </m:e>
              <m:sub>
                <m:r>
                  <w:rPr>
                    <w:rFonts w:ascii="Cambria Math" w:eastAsia="Times New Roman" w:hAnsi="Cambria Math"/>
                    <w:sz w:val="24"/>
                    <w:szCs w:val="24"/>
                    <w:lang w:eastAsia="zh-CN"/>
                  </w:rPr>
                  <m:t>rsv</m:t>
                </m:r>
                <m:sSub>
                  <m:sSubPr>
                    <m:ctrlPr>
                      <w:rPr>
                        <w:rFonts w:ascii="Cambria Math" w:eastAsia="Times New Roman" w:hAnsi="Cambria Math"/>
                        <w:iCs/>
                        <w:sz w:val="24"/>
                        <w:szCs w:val="24"/>
                        <w:lang w:eastAsia="zh-CN"/>
                      </w:rPr>
                    </m:ctrlPr>
                  </m:sSubPr>
                  <m:e>
                    <m:r>
                      <w:rPr>
                        <w:rFonts w:ascii="Cambria Math" w:eastAsia="Times New Roman" w:hAnsi="Cambria Math"/>
                        <w:sz w:val="24"/>
                        <w:szCs w:val="24"/>
                        <w:lang w:eastAsia="zh-CN"/>
                      </w:rPr>
                      <m:t>p</m:t>
                    </m:r>
                  </m:e>
                  <m:sub>
                    <m:r>
                      <w:rPr>
                        <w:rFonts w:ascii="Cambria Math" w:eastAsia="Times New Roman" w:hAnsi="Cambria Math"/>
                        <w:sz w:val="24"/>
                        <w:szCs w:val="24"/>
                        <w:lang w:eastAsia="zh-CN"/>
                      </w:rPr>
                      <m:t>TX</m:t>
                    </m:r>
                  </m:sub>
                </m:sSub>
              </m:sub>
              <m:sup>
                <m:r>
                  <m:rPr>
                    <m:sty m:val="p"/>
                  </m:rPr>
                  <w:rPr>
                    <w:rFonts w:ascii="Cambria Math" w:eastAsia="Times New Roman" w:hAnsi="Cambria Math"/>
                    <w:sz w:val="24"/>
                    <w:szCs w:val="24"/>
                    <w:lang w:eastAsia="zh-CN"/>
                  </w:rPr>
                  <m:t>'</m:t>
                </m:r>
              </m:sup>
            </m:sSubSup>
          </m:sub>
        </m:sSub>
        <m:r>
          <m:rPr>
            <m:sty m:val="p"/>
          </m:rPr>
          <w:rPr>
            <w:rFonts w:ascii="Cambria Math" w:eastAsia="Times New Roman" w:hAnsi="Cambria Math"/>
            <w:sz w:val="24"/>
            <w:szCs w:val="24"/>
            <w:lang w:eastAsia="zh-CN"/>
          </w:rPr>
          <m:t xml:space="preserve"> </m:t>
        </m:r>
      </m:oMath>
      <w:r w:rsidRPr="006420D9">
        <w:rPr>
          <w:rFonts w:ascii="Times New Roman" w:eastAsia="Times New Roman" w:hAnsi="Times New Roman"/>
          <w:iCs/>
          <w:sz w:val="24"/>
          <w:szCs w:val="24"/>
          <w:lang w:eastAsia="zh-CN"/>
        </w:rPr>
        <w:t>belong to the set of slots assigned to the resource pool.”</w:t>
      </w:r>
    </w:p>
    <w:p w14:paraId="3F333A38" w14:textId="795B6016" w:rsidR="00066684" w:rsidRPr="006420D9" w:rsidRDefault="00066684" w:rsidP="00F667CA">
      <w:pPr>
        <w:pStyle w:val="ListParagraph"/>
        <w:numPr>
          <w:ilvl w:val="0"/>
          <w:numId w:val="27"/>
        </w:numPr>
        <w:jc w:val="both"/>
        <w:rPr>
          <w:rFonts w:ascii="Times New Roman" w:eastAsia="Times New Roman" w:hAnsi="Times New Roman"/>
          <w:iCs/>
          <w:sz w:val="24"/>
          <w:szCs w:val="24"/>
          <w:lang w:eastAsia="zh-CN"/>
        </w:rPr>
      </w:pPr>
      <w:r w:rsidRPr="006420D9">
        <w:rPr>
          <w:rFonts w:ascii="Times New Roman" w:eastAsia="Times New Roman" w:hAnsi="Times New Roman"/>
          <w:i/>
          <w:sz w:val="24"/>
          <w:szCs w:val="24"/>
          <w:lang w:eastAsia="zh-CN"/>
        </w:rPr>
        <w:t>Option 2-3</w:t>
      </w:r>
      <w:r w:rsidRPr="006420D9">
        <w:rPr>
          <w:rFonts w:ascii="Times New Roman" w:eastAsia="Times New Roman" w:hAnsi="Times New Roman"/>
          <w:iCs/>
          <w:sz w:val="24"/>
          <w:szCs w:val="24"/>
          <w:lang w:eastAsia="zh-CN"/>
        </w:rPr>
        <w:t>: Add “If slot </w:t>
      </w:r>
      <m:oMath>
        <m:sSub>
          <m:sSubPr>
            <m:ctrlPr>
              <w:rPr>
                <w:rFonts w:ascii="Cambria Math" w:eastAsia="Times New Roman" w:hAnsi="Cambria Math"/>
                <w:iCs/>
                <w:sz w:val="24"/>
                <w:szCs w:val="24"/>
                <w:lang w:eastAsia="zh-CN"/>
              </w:rPr>
            </m:ctrlPr>
          </m:sSubPr>
          <m:e>
            <m:r>
              <w:rPr>
                <w:rFonts w:ascii="Cambria Math" w:eastAsia="Times New Roman" w:hAnsi="Cambria Math"/>
                <w:sz w:val="24"/>
                <w:szCs w:val="24"/>
                <w:lang w:eastAsia="zh-CN"/>
              </w:rPr>
              <m:t>t</m:t>
            </m:r>
          </m:e>
          <m:sub>
            <m:r>
              <w:rPr>
                <w:rFonts w:ascii="Cambria Math" w:eastAsia="Times New Roman" w:hAnsi="Cambria Math"/>
                <w:sz w:val="24"/>
                <w:szCs w:val="24"/>
                <w:lang w:eastAsia="zh-CN"/>
              </w:rPr>
              <m:t>m</m:t>
            </m:r>
            <m:r>
              <m:rPr>
                <m:sty m:val="p"/>
              </m:rPr>
              <w:rPr>
                <w:rFonts w:ascii="Cambria Math" w:eastAsia="Times New Roman" w:hAnsi="Cambria Math"/>
                <w:sz w:val="24"/>
                <w:szCs w:val="24"/>
                <w:lang w:eastAsia="zh-CN"/>
              </w:rPr>
              <m:t>+</m:t>
            </m:r>
            <m:r>
              <w:rPr>
                <w:rFonts w:ascii="Cambria Math" w:eastAsia="Times New Roman" w:hAnsi="Cambria Math"/>
                <w:sz w:val="24"/>
                <w:szCs w:val="24"/>
                <w:lang w:eastAsia="zh-CN"/>
              </w:rPr>
              <m:t>j</m:t>
            </m:r>
            <m:r>
              <m:rPr>
                <m:sty m:val="p"/>
              </m:rPr>
              <w:rPr>
                <w:rFonts w:ascii="Cambria Math" w:eastAsia="Times New Roman" w:hAnsi="Cambria Math"/>
                <w:sz w:val="24"/>
                <w:szCs w:val="24"/>
                <w:lang w:eastAsia="zh-CN"/>
              </w:rPr>
              <m:t>×</m:t>
            </m:r>
            <m:sSubSup>
              <m:sSubSupPr>
                <m:ctrlPr>
                  <w:rPr>
                    <w:rFonts w:ascii="Cambria Math" w:eastAsia="Times New Roman" w:hAnsi="Cambria Math"/>
                    <w:iCs/>
                    <w:sz w:val="24"/>
                    <w:szCs w:val="24"/>
                    <w:lang w:eastAsia="zh-CN"/>
                  </w:rPr>
                </m:ctrlPr>
              </m:sSubSupPr>
              <m:e>
                <m:r>
                  <w:rPr>
                    <w:rFonts w:ascii="Cambria Math" w:eastAsia="Times New Roman" w:hAnsi="Cambria Math"/>
                    <w:sz w:val="24"/>
                    <w:szCs w:val="24"/>
                    <w:lang w:eastAsia="zh-CN"/>
                  </w:rPr>
                  <m:t>P</m:t>
                </m:r>
              </m:e>
              <m:sub>
                <m:r>
                  <w:rPr>
                    <w:rFonts w:ascii="Cambria Math" w:eastAsia="Times New Roman" w:hAnsi="Cambria Math"/>
                    <w:sz w:val="24"/>
                    <w:szCs w:val="24"/>
                    <w:lang w:eastAsia="zh-CN"/>
                  </w:rPr>
                  <m:t>rsv</m:t>
                </m:r>
                <m:sSub>
                  <m:sSubPr>
                    <m:ctrlPr>
                      <w:rPr>
                        <w:rFonts w:ascii="Cambria Math" w:eastAsia="Times New Roman" w:hAnsi="Cambria Math"/>
                        <w:iCs/>
                        <w:sz w:val="24"/>
                        <w:szCs w:val="24"/>
                        <w:lang w:eastAsia="zh-CN"/>
                      </w:rPr>
                    </m:ctrlPr>
                  </m:sSubPr>
                  <m:e>
                    <m:r>
                      <w:rPr>
                        <w:rFonts w:ascii="Cambria Math" w:eastAsia="Times New Roman" w:hAnsi="Cambria Math"/>
                        <w:sz w:val="24"/>
                        <w:szCs w:val="24"/>
                        <w:lang w:eastAsia="zh-CN"/>
                      </w:rPr>
                      <m:t>p</m:t>
                    </m:r>
                  </m:e>
                  <m:sub>
                    <m:r>
                      <w:rPr>
                        <w:rFonts w:ascii="Cambria Math" w:eastAsia="Times New Roman" w:hAnsi="Cambria Math"/>
                        <w:sz w:val="24"/>
                        <w:szCs w:val="24"/>
                        <w:lang w:eastAsia="zh-CN"/>
                      </w:rPr>
                      <m:t>TX</m:t>
                    </m:r>
                  </m:sub>
                </m:sSub>
              </m:sub>
              <m:sup>
                <m:r>
                  <m:rPr>
                    <m:sty m:val="p"/>
                  </m:rPr>
                  <w:rPr>
                    <w:rFonts w:ascii="Cambria Math" w:eastAsia="Times New Roman" w:hAnsi="Cambria Math"/>
                    <w:sz w:val="24"/>
                    <w:szCs w:val="24"/>
                    <w:lang w:eastAsia="zh-CN"/>
                  </w:rPr>
                  <m:t>'</m:t>
                </m:r>
              </m:sup>
            </m:sSubSup>
          </m:sub>
        </m:sSub>
        <m:r>
          <m:rPr>
            <m:sty m:val="p"/>
          </m:rPr>
          <w:rPr>
            <w:rFonts w:ascii="Cambria Math" w:eastAsia="Times New Roman" w:hAnsi="Cambria Math"/>
            <w:sz w:val="24"/>
            <w:szCs w:val="24"/>
            <w:lang w:eastAsia="zh-CN"/>
          </w:rPr>
          <m:t xml:space="preserve"> </m:t>
        </m:r>
      </m:oMath>
      <w:r w:rsidRPr="006420D9">
        <w:rPr>
          <w:rFonts w:ascii="Times New Roman" w:eastAsia="Times New Roman" w:hAnsi="Times New Roman"/>
          <w:iCs/>
          <w:sz w:val="24"/>
          <w:szCs w:val="24"/>
          <w:lang w:eastAsia="zh-CN"/>
        </w:rPr>
        <w:fldChar w:fldCharType="begin"/>
      </w:r>
      <w:r w:rsidRPr="006420D9">
        <w:rPr>
          <w:rFonts w:ascii="Times New Roman" w:eastAsia="Times New Roman" w:hAnsi="Times New Roman"/>
          <w:iCs/>
          <w:sz w:val="24"/>
          <w:szCs w:val="24"/>
          <w:lang w:eastAsia="zh-CN"/>
        </w:rPr>
        <w:instrText xml:space="preserve"> INCLUDEPICTURE "cid:image009.png@01D6B1E5.84D75520" \* MERGEFORMATINET </w:instrText>
      </w:r>
      <w:r w:rsidRPr="006420D9">
        <w:rPr>
          <w:rFonts w:ascii="Times New Roman" w:eastAsia="Times New Roman" w:hAnsi="Times New Roman"/>
          <w:iCs/>
          <w:sz w:val="24"/>
          <w:szCs w:val="24"/>
          <w:lang w:eastAsia="zh-CN"/>
        </w:rPr>
        <w:fldChar w:fldCharType="end"/>
      </w:r>
      <w:r w:rsidRPr="006420D9">
        <w:rPr>
          <w:rFonts w:ascii="Times New Roman" w:eastAsia="Times New Roman" w:hAnsi="Times New Roman"/>
          <w:iCs/>
          <w:sz w:val="24"/>
          <w:szCs w:val="24"/>
          <w:lang w:eastAsia="zh-CN"/>
        </w:rPr>
        <w:t> is not in the resource pool, the next slot in the resource pool should be used instead.”</w:t>
      </w:r>
    </w:p>
    <w:p w14:paraId="2B4D4578" w14:textId="77777777" w:rsidR="00066684" w:rsidRPr="006420D9" w:rsidRDefault="00066684" w:rsidP="00D06EA0">
      <w:pPr>
        <w:ind w:firstLine="360"/>
        <w:jc w:val="both"/>
        <w:rPr>
          <w:iCs/>
        </w:rPr>
      </w:pPr>
      <w:r w:rsidRPr="006420D9">
        <w:rPr>
          <w:i/>
        </w:rPr>
        <w:t>Option 3</w:t>
      </w:r>
      <w:r w:rsidRPr="006420D9">
        <w:rPr>
          <w:iCs/>
        </w:rPr>
        <w:t>: If a UE transmits a SCI format 1-A in slot n in a resource pool, “Resource reservation period” P in the SCI format 1-A indicates the period in terms of ms.</w:t>
      </w:r>
    </w:p>
    <w:p w14:paraId="4E6EDF3D" w14:textId="3FB57630" w:rsidR="00066684" w:rsidRPr="006420D9" w:rsidRDefault="00066684" w:rsidP="00D06EA0">
      <w:pPr>
        <w:pStyle w:val="ListParagraph"/>
        <w:numPr>
          <w:ilvl w:val="0"/>
          <w:numId w:val="28"/>
        </w:numPr>
        <w:jc w:val="both"/>
        <w:rPr>
          <w:rFonts w:ascii="Times New Roman" w:eastAsia="Times New Roman" w:hAnsi="Times New Roman"/>
          <w:iCs/>
          <w:sz w:val="24"/>
          <w:szCs w:val="24"/>
          <w:lang w:eastAsia="zh-CN"/>
        </w:rPr>
      </w:pPr>
      <w:r w:rsidRPr="006420D9">
        <w:rPr>
          <w:rFonts w:ascii="Times New Roman" w:eastAsia="Times New Roman" w:hAnsi="Times New Roman"/>
          <w:iCs/>
          <w:sz w:val="24"/>
          <w:szCs w:val="24"/>
          <w:lang w:eastAsia="zh-CN"/>
        </w:rPr>
        <w:t>If the physical slot after P ms is not in the resource pool, the next slot in the resource pool should be used instead.</w:t>
      </w:r>
    </w:p>
    <w:p w14:paraId="5F01C2D3" w14:textId="78638F92" w:rsidR="00066684" w:rsidRDefault="00066684" w:rsidP="000C19DB">
      <w:pPr>
        <w:jc w:val="both"/>
        <w:rPr>
          <w:iCs/>
        </w:rPr>
      </w:pPr>
    </w:p>
    <w:p w14:paraId="48A86A00" w14:textId="73EB5E32" w:rsidR="00D06EA0" w:rsidRDefault="00D06EA0" w:rsidP="007B4F58">
      <w:pPr>
        <w:jc w:val="both"/>
        <w:rPr>
          <w:iCs/>
        </w:rPr>
      </w:pPr>
      <w:r>
        <w:rPr>
          <w:iCs/>
        </w:rPr>
        <w:t>Among these options, Option 2-2 has a strong restriction on the resource pool configuration, which is not easy to achieve. Option 2-3 may lead to the resource collision issue. Although Option 1’</w:t>
      </w:r>
      <w:r w:rsidR="007B4F58">
        <w:rPr>
          <w:iCs/>
        </w:rPr>
        <w:t xml:space="preserve"> may lead to small jitter on the periodic transmissions, it is acceptable, comparing with other options. </w:t>
      </w:r>
    </w:p>
    <w:p w14:paraId="2789A378" w14:textId="77777777" w:rsidR="007B4F58" w:rsidRDefault="007B4F58" w:rsidP="007B4F58">
      <w:pPr>
        <w:jc w:val="both"/>
        <w:rPr>
          <w:iCs/>
        </w:rPr>
      </w:pPr>
    </w:p>
    <w:p w14:paraId="3EEFE89E" w14:textId="12F9DEF9" w:rsidR="00066684" w:rsidRDefault="00066684" w:rsidP="000C19DB">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sidR="00D06EA0">
        <w:rPr>
          <w:i/>
        </w:rPr>
        <w:t>The interpretation of sidelink slot for resource reservation period is that the resource reservation period in SCI format 1-A indicates P’, where P’ is counted in the set of slots in a resource pool</w:t>
      </w:r>
      <w:r w:rsidR="007B4F58">
        <w:rPr>
          <w:i/>
        </w:rPr>
        <w:t xml:space="preserve">, and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 xml:space="preserve">=⌈ </m:t>
        </m:r>
        <m:f>
          <m:fPr>
            <m:ctrlPr>
              <w:rPr>
                <w:rFonts w:ascii="Cambria Math" w:hAnsi="Cambria Math"/>
                <w:i/>
              </w:rPr>
            </m:ctrlPr>
          </m:fPr>
          <m:num>
            <m:r>
              <w:rPr>
                <w:rFonts w:ascii="Cambria Math" w:hAnsi="Cambria Math"/>
              </w:rPr>
              <m:t>N</m:t>
            </m:r>
          </m:num>
          <m:den>
            <m:r>
              <w:rPr>
                <w:rFonts w:ascii="Cambria Math" w:hAnsi="Cambria Math"/>
              </w:rPr>
              <m:t>20 ms</m:t>
            </m:r>
          </m:den>
        </m:f>
        <m:r>
          <w:rPr>
            <w:rFonts w:ascii="Cambria Math" w:hAnsi="Cambria Math"/>
          </w:rPr>
          <m:t>× P⌉</m:t>
        </m:r>
      </m:oMath>
      <w:r w:rsidR="007B4F58">
        <w:rPr>
          <w:i/>
        </w:rPr>
        <w:t xml:space="preserve">, where N is the number of slots that belong to a resource pool within 20 ms. </w:t>
      </w:r>
    </w:p>
    <w:p w14:paraId="16EBBD45" w14:textId="77777777" w:rsidR="007B4F58" w:rsidRDefault="007B4F58" w:rsidP="000C19DB">
      <w:pPr>
        <w:jc w:val="both"/>
        <w:rPr>
          <w:i/>
        </w:rPr>
      </w:pPr>
    </w:p>
    <w:p w14:paraId="32B988E6" w14:textId="77777777" w:rsidR="007E4D7E" w:rsidRDefault="007E4D7E" w:rsidP="007B4F58">
      <w:pPr>
        <w:jc w:val="both"/>
        <w:rPr>
          <w:iCs/>
        </w:rPr>
      </w:pPr>
    </w:p>
    <w:p w14:paraId="0164CC2F" w14:textId="692E5D2D" w:rsidR="007B4F58" w:rsidRDefault="007B4F58" w:rsidP="007B4F58">
      <w:pPr>
        <w:jc w:val="both"/>
        <w:rPr>
          <w:iCs/>
        </w:rPr>
      </w:pPr>
      <w:r w:rsidRPr="00935B0E">
        <w:rPr>
          <w:iCs/>
        </w:rPr>
        <w:t>T</w:t>
      </w:r>
      <w:r>
        <w:rPr>
          <w:iCs/>
        </w:rPr>
        <w:t xml:space="preserve">he text proposal for Proposal 4 is listed below. </w:t>
      </w:r>
    </w:p>
    <w:p w14:paraId="373C1D3A" w14:textId="18B0B2DC" w:rsidR="007E4D7E" w:rsidRDefault="007E4D7E" w:rsidP="007B4F58">
      <w:pPr>
        <w:jc w:val="both"/>
        <w:rPr>
          <w:iCs/>
        </w:rPr>
      </w:pPr>
    </w:p>
    <w:tbl>
      <w:tblPr>
        <w:tblStyle w:val="TableGrid"/>
        <w:tblW w:w="0" w:type="auto"/>
        <w:tblLook w:val="04A0" w:firstRow="1" w:lastRow="0" w:firstColumn="1" w:lastColumn="0" w:noHBand="0" w:noVBand="1"/>
      </w:tblPr>
      <w:tblGrid>
        <w:gridCol w:w="9629"/>
      </w:tblGrid>
      <w:tr w:rsidR="007E4D7E" w14:paraId="31E4EC8E" w14:textId="77777777" w:rsidTr="007E4D7E">
        <w:tc>
          <w:tcPr>
            <w:tcW w:w="9629" w:type="dxa"/>
          </w:tcPr>
          <w:p w14:paraId="4E6567E9" w14:textId="273B06C3" w:rsidR="007E4D7E" w:rsidRDefault="007E4D7E" w:rsidP="007E4D7E">
            <w:pPr>
              <w:jc w:val="both"/>
            </w:pPr>
            <w:r>
              <w:t>-------------------------</w:t>
            </w:r>
            <w:r w:rsidRPr="00241312">
              <w:rPr>
                <w:b/>
              </w:rPr>
              <w:t>Text proposal starts for TS 38.214, Section 8.1.4</w:t>
            </w:r>
            <w:r>
              <w:t xml:space="preserve"> -------------------------</w:t>
            </w:r>
          </w:p>
          <w:p w14:paraId="23503BEC" w14:textId="37FEC333" w:rsidR="007E4D7E" w:rsidRDefault="007E4D7E" w:rsidP="007E4D7E">
            <w:pPr>
              <w:pStyle w:val="Heading5"/>
              <w:numPr>
                <w:ilvl w:val="0"/>
                <w:numId w:val="0"/>
              </w:numPr>
              <w:ind w:left="1008" w:hanging="1008"/>
              <w:jc w:val="both"/>
            </w:pPr>
            <w:r>
              <w:rPr>
                <w:sz w:val="24"/>
                <w:szCs w:val="24"/>
              </w:rPr>
              <w:t xml:space="preserve">8.1.4 </w:t>
            </w:r>
            <w:r w:rsidRPr="007E4D7E">
              <w:t>UE procedure for determining the subset of resources to be reported to higher layers in PSSCH resource selection in sidelink resource allocation mode 2</w:t>
            </w:r>
          </w:p>
          <w:p w14:paraId="439355F7" w14:textId="23DE48CE" w:rsidR="007E4D7E" w:rsidRPr="007E4D7E" w:rsidRDefault="007E4D7E" w:rsidP="007E4D7E">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503783B3" w14:textId="190D6DB0" w:rsidR="007E4D7E" w:rsidRDefault="007E4D7E" w:rsidP="007E4D7E">
            <w:pPr>
              <w:ind w:left="851" w:hanging="284"/>
              <w:rPr>
                <w:rFonts w:eastAsia="SimSun"/>
                <w:lang w:val="x-none" w:eastAsia="en-GB"/>
              </w:rPr>
            </w:pPr>
            <w:r w:rsidRPr="00BD676B">
              <w:rPr>
                <w:rFonts w:eastAsia="Malgun Gothic"/>
                <w:lang w:val="x-none" w:eastAsia="ko-KR"/>
              </w:rPr>
              <w:t>c)</w:t>
            </w:r>
            <w:r w:rsidRPr="00BD676B">
              <w:rPr>
                <w:rFonts w:eastAsia="Malgun Gothic"/>
                <w:lang w:val="x-none" w:eastAsia="ko-KR"/>
              </w:rPr>
              <w:tab/>
              <w:t xml:space="preserve">the SCI format received in slot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m</m:t>
                  </m:r>
                </m:sub>
                <m:sup>
                  <m:r>
                    <w:rPr>
                      <w:rFonts w:ascii="Cambria Math" w:eastAsia="SimSun" w:hAnsi="Cambria Math"/>
                      <w:color w:val="5B9BD5" w:themeColor="accent5"/>
                      <w:lang w:val="x-none" w:eastAsia="en-GB"/>
                    </w:rPr>
                    <m:t>'</m:t>
                  </m:r>
                  <m:r>
                    <w:rPr>
                      <w:rFonts w:ascii="Cambria Math" w:eastAsia="SimSun" w:hAnsi="Cambria Math"/>
                      <w:lang w:val="x-none" w:eastAsia="en-GB"/>
                    </w:rPr>
                    <m:t>SL</m:t>
                  </m:r>
                </m:sup>
              </m:sSubSup>
            </m:oMath>
            <w:r w:rsidRPr="00BD676B">
              <w:rPr>
                <w:rFonts w:eastAsia="Malgun Gothic"/>
                <w:lang w:val="x-none" w:eastAsia="ko-KR"/>
              </w:rPr>
              <w:t xml:space="preserve">or </w:t>
            </w:r>
            <w:r w:rsidRPr="00BD676B">
              <w:rPr>
                <w:rFonts w:eastAsia="Malgun Gothic" w:hint="eastAsia"/>
                <w:lang w:val="x-none" w:eastAsia="ko-KR"/>
              </w:rPr>
              <w:t>the same SCI format which</w:t>
            </w:r>
            <w:r w:rsidRPr="00BD676B">
              <w:rPr>
                <w:rFonts w:eastAsia="Malgun Gothic"/>
                <w:lang w:val="x-none" w:eastAsia="ko-KR"/>
              </w:rPr>
              <w:t xml:space="preserve">, if and only if the "Resource reservation period" field is present in the received SCI format 1-A, </w:t>
            </w:r>
            <w:r w:rsidRPr="00BD676B">
              <w:rPr>
                <w:rFonts w:eastAsia="Malgun Gothic" w:hint="eastAsia"/>
                <w:lang w:val="x-none" w:eastAsia="ko-KR"/>
              </w:rPr>
              <w:t>is</w:t>
            </w:r>
            <w:r w:rsidR="00F667CA">
              <w:rPr>
                <w:rFonts w:eastAsia="Malgun Gothic"/>
                <w:lang w:eastAsia="ko-KR"/>
              </w:rPr>
              <w:t xml:space="preserve"> </w:t>
            </w:r>
            <w:r w:rsidRPr="00BD676B">
              <w:rPr>
                <w:rFonts w:eastAsia="Malgun Gothic" w:hint="eastAsia"/>
                <w:lang w:val="x-none" w:eastAsia="ko-KR"/>
              </w:rPr>
              <w:t>assumed to be received in slot</w:t>
            </w:r>
            <w:r w:rsidRPr="00BD676B">
              <w:rPr>
                <w:rFonts w:eastAsia="Malgun Gothic"/>
                <w:lang w:val="x-none" w:eastAsia="ko-KR"/>
              </w:rPr>
              <w:t>(s)</w:t>
            </w:r>
            <w:r w:rsidRPr="00BD676B">
              <w:rPr>
                <w:rFonts w:eastAsia="Malgun Gothic" w:hint="eastAsia"/>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m+q</m:t>
                  </m:r>
                  <m:r>
                    <m:rPr>
                      <m:sty m:val="p"/>
                    </m:rP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sub>
                <m:sup>
                  <m:r>
                    <w:rPr>
                      <w:rFonts w:ascii="Cambria Math" w:eastAsia="SimSun" w:hAnsi="Cambria Math"/>
                      <w:lang w:val="x-none" w:eastAsia="en-GB"/>
                    </w:rPr>
                    <m:t>SL</m:t>
                  </m:r>
                </m:sup>
              </m:sSubSup>
            </m:oMath>
            <w:r w:rsidRPr="00BD676B">
              <w:rPr>
                <w:rFonts w:eastAsia="Malgun Gothic" w:hint="eastAsia"/>
                <w:lang w:val="x-none" w:eastAsia="ko-KR"/>
              </w:rPr>
              <w:t xml:space="preserve"> determine</w:t>
            </w:r>
            <w:r w:rsidRPr="00BD676B">
              <w:rPr>
                <w:rFonts w:eastAsia="Malgun Gothic"/>
                <w:lang w:val="x-none" w:eastAsia="ko-KR"/>
              </w:rPr>
              <w:t>s</w:t>
            </w:r>
            <w:r w:rsidRPr="00BD676B">
              <w:rPr>
                <w:rFonts w:eastAsia="Malgun Gothic" w:hint="eastAsia"/>
                <w:lang w:val="x-none" w:eastAsia="ko-KR"/>
              </w:rPr>
              <w:t xml:space="preserve"> according to </w:t>
            </w:r>
            <w:r w:rsidRPr="00BD676B">
              <w:rPr>
                <w:rFonts w:eastAsia="Malgun Gothic"/>
                <w:lang w:val="x-none" w:eastAsia="ko-KR"/>
              </w:rPr>
              <w:t>clause 8.1.5 the set of resource blocks and slots which</w:t>
            </w:r>
            <w:r w:rsidRPr="00BD676B">
              <w:rPr>
                <w:rFonts w:eastAsia="Malgun Gothic" w:hint="eastAsia"/>
                <w:lang w:val="x-none" w:eastAsia="ko-KR"/>
              </w:rPr>
              <w:t xml:space="preserve"> overlaps with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w:rPr>
                      <w:rFonts w:ascii="Cambria Math" w:eastAsia="SimSun" w:hAnsi="Cambria Math"/>
                      <w:lang w:val="x-none" w:eastAsia="en-GB"/>
                    </w:rPr>
                    <m:t>x,y+j×</m:t>
                  </m:r>
                  <m:sSubSup>
                    <m:sSubSupPr>
                      <m:ctrlPr>
                        <w:rPr>
                          <w:rFonts w:ascii="Cambria Math" w:eastAsia="SimSun" w:hAnsi="Cambria Math"/>
                          <w:i/>
                          <w:lang w:val="x-none" w:eastAsia="en-GB"/>
                        </w:rPr>
                      </m:ctrlPr>
                    </m:sSubSupPr>
                    <m:e>
                      <m:r>
                        <w:rPr>
                          <w:rFonts w:ascii="Cambria Math" w:eastAsia="SimSun" w:hAnsi="Cambria Math"/>
                          <w:lang w:val="x-none" w:eastAsia="en-GB"/>
                        </w:rPr>
                        <m:t>P</m:t>
                      </m:r>
                    </m:e>
                    <m:sub>
                      <m:r>
                        <w:rPr>
                          <w:rFonts w:ascii="Cambria Math" w:eastAsia="SimSun" w:hAnsi="Cambria Math"/>
                          <w:lang w:val="x-none" w:eastAsia="en-GB"/>
                        </w:rPr>
                        <m:t>rsvp_TX</m:t>
                      </m:r>
                    </m:sub>
                    <m:sup>
                      <m:r>
                        <w:rPr>
                          <w:rFonts w:ascii="Cambria Math" w:eastAsia="SimSun" w:hAnsi="Cambria Math"/>
                          <w:lang w:val="x-none" w:eastAsia="en-GB"/>
                        </w:rPr>
                        <m:t>'</m:t>
                      </m:r>
                    </m:sup>
                  </m:sSubSup>
                </m:sub>
              </m:sSub>
            </m:oMath>
            <w:r w:rsidRPr="00BD676B">
              <w:rPr>
                <w:rFonts w:eastAsia="Malgun Gothic" w:hint="eastAsia"/>
                <w:lang w:val="x-none" w:eastAsia="ko-KR"/>
              </w:rPr>
              <w:t xml:space="preserve"> for</w:t>
            </w:r>
            <w:r w:rsidRPr="00BD676B">
              <w:rPr>
                <w:rFonts w:eastAsia="Malgun Gothic"/>
                <w:lang w:val="x-none" w:eastAsia="ko-KR"/>
              </w:rPr>
              <w:t xml:space="preserve"> </w:t>
            </w:r>
            <w:r w:rsidRPr="00BD676B">
              <w:rPr>
                <w:rFonts w:eastAsia="Malgun Gothic" w:hint="eastAsia"/>
                <w:i/>
                <w:lang w:val="x-none" w:eastAsia="ko-KR"/>
              </w:rPr>
              <w:t>q</w:t>
            </w:r>
            <w:r w:rsidRPr="00BD676B">
              <w:rPr>
                <w:rFonts w:eastAsia="Malgun Gothic" w:hint="eastAsia"/>
                <w:lang w:val="x-none" w:eastAsia="ko-KR"/>
              </w:rPr>
              <w:t xml:space="preserve">=1, 2, </w:t>
            </w:r>
            <w:r w:rsidRPr="00BD676B">
              <w:rPr>
                <w:rFonts w:eastAsia="Malgun Gothic"/>
                <w:lang w:val="x-none" w:eastAsia="ko-KR"/>
              </w:rPr>
              <w:t>…</w:t>
            </w:r>
            <w:r w:rsidRPr="00BD676B">
              <w:rPr>
                <w:rFonts w:eastAsia="Malgun Gothic" w:hint="eastAsia"/>
                <w:lang w:val="x-none" w:eastAsia="ko-KR"/>
              </w:rPr>
              <w:t xml:space="preserve">, </w:t>
            </w:r>
            <w:r w:rsidRPr="00BD676B">
              <w:rPr>
                <w:rFonts w:eastAsia="Malgun Gothic" w:hint="eastAsia"/>
                <w:i/>
                <w:lang w:val="x-none" w:eastAsia="ko-KR"/>
              </w:rPr>
              <w:t>Q</w:t>
            </w:r>
            <w:r w:rsidRPr="00BD676B">
              <w:rPr>
                <w:rFonts w:eastAsia="Malgun Gothic" w:hint="eastAsia"/>
                <w:lang w:val="x-none" w:eastAsia="ko-KR"/>
              </w:rPr>
              <w:t xml:space="preserve"> and </w:t>
            </w:r>
            <w:r w:rsidRPr="00BD676B">
              <w:rPr>
                <w:rFonts w:eastAsia="Malgun Gothic" w:hint="eastAsia"/>
                <w:i/>
                <w:lang w:val="x-none" w:eastAsia="ko-KR"/>
              </w:rPr>
              <w:t>j=</w:t>
            </w:r>
            <w:r w:rsidRPr="00BD676B">
              <w:rPr>
                <w:rFonts w:eastAsia="Malgun Gothic" w:hint="eastAsia"/>
                <w:lang w:val="x-none" w:eastAsia="ko-KR"/>
              </w:rPr>
              <w:t xml:space="preserve">0, 1, </w:t>
            </w:r>
            <w:r w:rsidRPr="00BD676B">
              <w:rPr>
                <w:rFonts w:eastAsia="Malgun Gothic"/>
                <w:lang w:val="x-none" w:eastAsia="ko-KR"/>
              </w:rPr>
              <w:t>…</w:t>
            </w:r>
            <w:r w:rsidRPr="00BD676B">
              <w:rPr>
                <w:rFonts w:eastAsia="Malgun Gothic" w:hint="eastAsia"/>
                <w:lang w:val="x-none" w:eastAsia="ko-KR"/>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C</m:t>
                  </m:r>
                </m:e>
                <m:sub>
                  <m:r>
                    <w:rPr>
                      <w:rFonts w:ascii="Cambria Math" w:eastAsia="SimSun" w:hAnsi="Cambria Math"/>
                      <w:lang w:val="x-none" w:eastAsia="en-GB"/>
                    </w:rPr>
                    <m:t>resel</m:t>
                  </m:r>
                </m:sub>
              </m:sSub>
              <m:r>
                <w:rPr>
                  <w:rFonts w:ascii="Cambria Math" w:eastAsia="SimSun" w:hAnsi="Cambria Math"/>
                  <w:lang w:val="x-none" w:eastAsia="en-GB"/>
                </w:rPr>
                <m:t>-1</m:t>
              </m:r>
            </m:oMath>
            <w:r w:rsidRPr="00BD676B">
              <w:rPr>
                <w:rFonts w:eastAsia="Malgun Gothic" w:hint="eastAsia"/>
                <w:lang w:val="x-none" w:eastAsia="ko-KR"/>
              </w:rPr>
              <w:t>. H</w:t>
            </w:r>
            <w:r w:rsidRPr="00BD676B">
              <w:rPr>
                <w:rFonts w:eastAsia="Malgun Gothic"/>
                <w:lang w:val="x-none" w:eastAsia="ko-KR"/>
              </w:rPr>
              <w:t>e</w:t>
            </w:r>
            <w:r w:rsidRPr="00BD676B">
              <w:rPr>
                <w:rFonts w:eastAsia="Malgun Gothic" w:hint="eastAsia"/>
                <w:lang w:val="x-none" w:eastAsia="ko-KR"/>
              </w:rPr>
              <w:t>re,</w:t>
            </w:r>
            <w:r w:rsidRPr="00BD676B">
              <w:rPr>
                <w:rFonts w:eastAsia="Malgun Gothic"/>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BD676B">
              <w:rPr>
                <w:rFonts w:eastAsia="Malgun Gothic"/>
                <w:lang w:val="x-none" w:eastAsia="en-GB"/>
              </w:rPr>
              <w:t xml:space="preserve"> is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m:rPr>
                      <m:nor/>
                    </m:rPr>
                    <w:rPr>
                      <w:rFonts w:ascii="Cambria Math" w:eastAsia="SimSun" w:hAnsi="Cambria Math"/>
                      <w:lang w:val="x-none" w:eastAsia="en-GB"/>
                    </w:rPr>
                    <m:t>rsvp_RX</m:t>
                  </m:r>
                  <m:ctrlPr>
                    <w:rPr>
                      <w:rFonts w:ascii="Cambria Math" w:eastAsia="SimSun" w:hAnsi="Cambria Math"/>
                      <w:lang w:val="x-none" w:eastAsia="en-GB"/>
                    </w:rPr>
                  </m:ctrlPr>
                </m:sub>
              </m:sSub>
            </m:oMath>
            <w:r w:rsidRPr="00BD676B">
              <w:rPr>
                <w:rFonts w:eastAsia="Malgun Gothic"/>
                <w:lang w:val="x-none" w:eastAsia="en-GB"/>
              </w:rPr>
              <w:t xml:space="preserve"> converted to units of logical slots according to clause 8.1.7,</w:t>
            </w:r>
            <w:r w:rsidR="00F667CA">
              <w:rPr>
                <w:rFonts w:eastAsia="Malgun Gothic"/>
                <w:lang w:eastAsia="en-GB"/>
              </w:rPr>
              <w:t xml:space="preserve"> </w:t>
            </w:r>
            <w:r w:rsidR="00117BE1" w:rsidRPr="00117BE1">
              <w:rPr>
                <w:rFonts w:eastAsia="Malgun Gothic" w:hint="eastAsia"/>
                <w:color w:val="5B9BD5" w:themeColor="accent5"/>
                <w:lang w:eastAsia="ko-KR"/>
              </w:rPr>
              <w:t xml:space="preserve">slot </w:t>
            </w:r>
            <m:oMath>
              <m:sSubSup>
                <m:sSubSupPr>
                  <m:ctrlPr>
                    <w:rPr>
                      <w:rFonts w:ascii="Cambria Math" w:eastAsia="SimSun" w:hAnsi="Cambria Math"/>
                      <w:i/>
                      <w:color w:val="5B9BD5" w:themeColor="accent5"/>
                    </w:rPr>
                  </m:ctrlPr>
                </m:sSubSupPr>
                <m:e>
                  <m:r>
                    <w:rPr>
                      <w:rFonts w:ascii="Cambria Math" w:eastAsia="SimSun"/>
                      <w:color w:val="5B9BD5" w:themeColor="accent5"/>
                    </w:rPr>
                    <m:t>t</m:t>
                  </m:r>
                </m:e>
                <m:sub>
                  <m:sSup>
                    <m:sSupPr>
                      <m:ctrlPr>
                        <w:rPr>
                          <w:rFonts w:ascii="Cambria Math" w:eastAsia="SimSun" w:hAnsi="Cambria Math"/>
                          <w:i/>
                          <w:color w:val="5B9BD5" w:themeColor="accent5"/>
                        </w:rPr>
                      </m:ctrlPr>
                    </m:sSupPr>
                    <m:e>
                      <m:r>
                        <w:rPr>
                          <w:rFonts w:ascii="Cambria Math" w:eastAsia="SimSun" w:hAnsi="Cambria Math"/>
                          <w:color w:val="5B9BD5" w:themeColor="accent5"/>
                        </w:rPr>
                        <m:t>m</m:t>
                      </m:r>
                    </m:e>
                    <m:sup>
                      <m:r>
                        <w:rPr>
                          <w:rFonts w:ascii="Cambria Math" w:eastAsia="SimSun" w:hAnsi="Cambria Math"/>
                          <w:color w:val="5B9BD5" w:themeColor="accent5"/>
                        </w:rPr>
                        <m:t>'</m:t>
                      </m:r>
                    </m:sup>
                  </m:sSup>
                </m:sub>
                <m:sup>
                  <m:r>
                    <w:rPr>
                      <w:rFonts w:ascii="Cambria Math" w:eastAsia="SimSun"/>
                      <w:color w:val="5B9BD5" w:themeColor="accent5"/>
                    </w:rPr>
                    <m:t>SL</m:t>
                  </m:r>
                </m:sup>
              </m:sSubSup>
            </m:oMath>
            <w:r w:rsidR="00117BE1" w:rsidRPr="00117BE1">
              <w:rPr>
                <w:rFonts w:eastAsia="Malgun Gothic" w:hint="eastAsia"/>
                <w:color w:val="5B9BD5" w:themeColor="accent5"/>
                <w:lang w:eastAsia="ko-KR"/>
              </w:rPr>
              <w:t xml:space="preserve"> is </w:t>
            </w:r>
            <w:r w:rsidR="00117BE1" w:rsidRPr="00117BE1">
              <w:rPr>
                <w:rFonts w:eastAsia="Malgun Gothic"/>
                <w:color w:val="5B9BD5" w:themeColor="accent5"/>
                <w:lang w:eastAsia="ko-KR"/>
              </w:rPr>
              <w:t xml:space="preserve">the same as slot </w:t>
            </w:r>
            <m:oMath>
              <m:sSubSup>
                <m:sSubSupPr>
                  <m:ctrlPr>
                    <w:rPr>
                      <w:rFonts w:ascii="Cambria Math" w:eastAsia="Malgun Gothic" w:hAnsi="Cambria Math"/>
                      <w:i/>
                      <w:color w:val="5B9BD5" w:themeColor="accent5"/>
                    </w:rPr>
                  </m:ctrlPr>
                </m:sSubSupPr>
                <m:e>
                  <m:r>
                    <w:rPr>
                      <w:rFonts w:ascii="Cambria Math" w:eastAsia="Malgun Gothic" w:hAnsi="Cambria Math"/>
                      <w:color w:val="5B9BD5" w:themeColor="accent5"/>
                    </w:rPr>
                    <m:t>t'</m:t>
                  </m:r>
                </m:e>
                <m:sub>
                  <m:r>
                    <w:rPr>
                      <w:rFonts w:ascii="Cambria Math" w:eastAsia="Malgun Gothic" w:hAnsi="Cambria Math"/>
                      <w:color w:val="5B9BD5" w:themeColor="accent5"/>
                    </w:rPr>
                    <m:t>m</m:t>
                  </m:r>
                </m:sub>
                <m:sup>
                  <m:r>
                    <w:rPr>
                      <w:rFonts w:ascii="Cambria Math" w:eastAsia="Malgun Gothic" w:hAnsi="Cambria Math"/>
                      <w:color w:val="5B9BD5" w:themeColor="accent5"/>
                    </w:rPr>
                    <m:t>SL</m:t>
                  </m:r>
                </m:sup>
              </m:sSubSup>
            </m:oMath>
            <w:r w:rsidR="00117BE1">
              <w:rPr>
                <w:rFonts w:eastAsia="Malgun Gothic"/>
                <w:color w:val="000000" w:themeColor="text1"/>
                <w:lang w:eastAsia="ko-KR"/>
              </w:rPr>
              <w:t xml:space="preserve">, </w:t>
            </w:r>
            <m:oMath>
              <m:r>
                <w:rPr>
                  <w:rFonts w:ascii="Cambria Math" w:eastAsia="SimSun" w:hAnsi="Cambria Math"/>
                  <w:lang w:val="x-none" w:eastAsia="en-GB"/>
                </w:rPr>
                <m:t>Q=</m:t>
              </m:r>
              <m:d>
                <m:dPr>
                  <m:begChr m:val="⌈"/>
                  <m:endChr m:val="⌉"/>
                  <m:ctrlPr>
                    <w:rPr>
                      <w:rFonts w:ascii="Cambria Math" w:eastAsia="SimSun" w:hAnsi="Cambria Math"/>
                      <w:lang w:val="x-none" w:eastAsia="en-GB"/>
                    </w:rPr>
                  </m:ctrlPr>
                </m:dPr>
                <m:e>
                  <m:f>
                    <m:fPr>
                      <m:ctrlPr>
                        <w:rPr>
                          <w:rFonts w:ascii="Cambria Math" w:eastAsia="SimSun"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eastAsia="SimSun" w:hAnsi="Cambria Math"/>
                              <w:i/>
                              <w:lang w:val="x-none" w:eastAsia="en-GB"/>
                            </w:rPr>
                          </m:ctrlPr>
                        </m:sSub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Sub>
                    </m:den>
                  </m:f>
                </m:e>
              </m:d>
              <m:r>
                <w:rPr>
                  <w:rFonts w:ascii="Cambria Math" w:eastAsia="SimSun" w:hAnsi="Cambria Math"/>
                  <w:lang w:val="x-none" w:eastAsia="en-GB"/>
                </w:rPr>
                <m:t xml:space="preserve"> </m:t>
              </m:r>
            </m:oMath>
            <w:r w:rsidRPr="00BD676B">
              <w:rPr>
                <w:rFonts w:eastAsia="Malgun Gothic"/>
                <w:lang w:val="x-none" w:eastAsia="en-GB"/>
              </w:rPr>
              <w:t xml:space="preserve"> </w:t>
            </w:r>
            <w:r w:rsidRPr="00BD676B">
              <w:rPr>
                <w:rFonts w:eastAsia="Malgun Gothic" w:hint="eastAsia"/>
                <w:lang w:val="x-none" w:eastAsia="ko-KR"/>
              </w:rPr>
              <w:t xml:space="preserve">if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w:rPr>
                      <w:rFonts w:ascii="Cambria Math" w:eastAsia="SimSun" w:hAnsi="Cambria Math"/>
                      <w:lang w:val="x-none" w:eastAsia="en-GB"/>
                    </w:rPr>
                    <m:t>rsvp_RX</m:t>
                  </m:r>
                </m:sub>
              </m:sSub>
              <m:r>
                <w:rPr>
                  <w:rFonts w:ascii="Cambria Math" w:eastAsia="SimSun"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BD676B">
              <w:rPr>
                <w:rFonts w:eastAsia="Malgun Gothic" w:hint="eastAsia"/>
                <w:lang w:val="x-none" w:eastAsia="ko-KR"/>
              </w:rPr>
              <w:t xml:space="preserve"> and</w:t>
            </w:r>
            <w:r w:rsidRPr="00BD676B">
              <w:rPr>
                <w:rFonts w:eastAsia="Malgun Gothic"/>
                <w:lang w:val="x-none" w:eastAsia="ko-KR"/>
              </w:rPr>
              <w:t xml:space="preserve"> </w:t>
            </w:r>
            <m:oMath>
              <m:r>
                <w:rPr>
                  <w:rFonts w:ascii="Cambria Math" w:eastAsia="Malgun Gothic" w:hAnsi="Cambria Math"/>
                  <w:lang w:val="x-none" w:eastAsia="ko-KR"/>
                </w:rPr>
                <m:t xml:space="preserve"> </m:t>
              </m:r>
              <m:sSup>
                <m:sSupPr>
                  <m:ctrlPr>
                    <w:rPr>
                      <w:rFonts w:ascii="Cambria Math" w:eastAsia="SimSun" w:hAnsi="Cambria Math"/>
                      <w:i/>
                      <w:lang w:val="x-none" w:eastAsia="en-GB"/>
                    </w:rPr>
                  </m:ctrlPr>
                </m:sSupPr>
                <m:e>
                  <m:r>
                    <w:rPr>
                      <w:rFonts w:ascii="Cambria Math" w:eastAsia="SimSun" w:hAnsi="Cambria Math"/>
                      <w:lang w:val="x-none" w:eastAsia="en-GB"/>
                    </w:rPr>
                    <m:t>n</m:t>
                  </m:r>
                </m:e>
                <m:sup>
                  <m:r>
                    <w:rPr>
                      <w:rFonts w:ascii="Cambria Math" w:eastAsia="SimSun" w:hAnsi="Cambria Math"/>
                      <w:lang w:val="x-none" w:eastAsia="en-GB"/>
                    </w:rPr>
                    <m:t>'</m:t>
                  </m:r>
                </m:sup>
              </m:sSup>
              <m:r>
                <w:rPr>
                  <w:rFonts w:ascii="Cambria Math" w:eastAsia="SimSun" w:hAnsi="Cambria Math"/>
                  <w:lang w:val="x-none" w:eastAsia="en-GB"/>
                </w:rPr>
                <m:t>-m</m:t>
              </m:r>
              <m:r>
                <w:rPr>
                  <w:rFonts w:ascii="Cambria Math" w:eastAsia="SimSun" w:hAnsi="Cambria Math"/>
                  <w:color w:val="5B9BD5" w:themeColor="accent5"/>
                  <w:lang w:val="x-none" w:eastAsia="en-GB"/>
                </w:rPr>
                <m:t>'</m:t>
              </m:r>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BD676B">
              <w:rPr>
                <w:rFonts w:eastAsia="Malgun Gothic" w:hint="eastAsia"/>
                <w:lang w:val="x-none" w:eastAsia="ko-KR"/>
              </w:rPr>
              <w:t xml:space="preserve">, </w:t>
            </w:r>
            <w:bookmarkStart w:id="1" w:name="OLE_LINK8"/>
            <w:bookmarkStart w:id="2" w:name="OLE_LINK9"/>
            <w:r w:rsidRPr="00BD676B">
              <w:rPr>
                <w:rFonts w:eastAsia="SimSun" w:hint="eastAsia"/>
                <w:lang w:val="x-none"/>
              </w:rPr>
              <w:t xml:space="preserve">where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p>
                    <m:sSupPr>
                      <m:ctrlPr>
                        <w:rPr>
                          <w:rFonts w:ascii="Cambria Math" w:eastAsia="SimSun" w:hAnsi="Cambria Math"/>
                          <w:i/>
                          <w:lang w:val="x-none" w:eastAsia="en-GB"/>
                        </w:rPr>
                      </m:ctrlPr>
                    </m:sSupPr>
                    <m:e>
                      <m:r>
                        <w:rPr>
                          <w:rFonts w:ascii="Cambria Math" w:eastAsia="SimSun" w:hAnsi="Cambria Math"/>
                          <w:lang w:val="x-none" w:eastAsia="en-GB"/>
                        </w:rPr>
                        <m:t>n</m:t>
                      </m:r>
                    </m:e>
                    <m:sup>
                      <m:r>
                        <m:rPr>
                          <m:sty m:val="p"/>
                        </m:rPr>
                        <w:rPr>
                          <w:rFonts w:ascii="Cambria Math" w:eastAsia="SimSun" w:hAnsi="Cambria Math"/>
                          <w:lang w:val="x-none" w:eastAsia="en-GB"/>
                        </w:rPr>
                        <m:t>'</m:t>
                      </m:r>
                    </m:sup>
                  </m:sSup>
                </m:sub>
                <m:sup>
                  <m:r>
                    <w:rPr>
                      <w:rFonts w:ascii="Cambria Math" w:eastAsia="SimSun" w:hAnsi="Cambria Math"/>
                      <w:lang w:val="x-none" w:eastAsia="en-GB"/>
                    </w:rPr>
                    <m:t>SL</m:t>
                  </m:r>
                </m:sup>
              </m:sSubSup>
              <m:r>
                <w:rPr>
                  <w:rFonts w:ascii="Cambria Math" w:eastAsia="SimSun" w:hAnsi="Cambria Math"/>
                  <w:lang w:val="x-none" w:eastAsia="en-GB"/>
                </w:rPr>
                <m:t xml:space="preserve"> = n</m:t>
              </m:r>
            </m:oMath>
            <w:r w:rsidRPr="00BD676B">
              <w:rPr>
                <w:rFonts w:eastAsia="SimSun" w:hint="eastAsia"/>
                <w:lang w:val="x-none"/>
              </w:rPr>
              <w:t xml:space="preserve"> if slot n belongs to the set </w:t>
            </w:r>
            <m:oMath>
              <m:d>
                <m:dPr>
                  <m:ctrlPr>
                    <w:rPr>
                      <w:rFonts w:ascii="Cambria Math" w:eastAsia="SimSun" w:hAnsi="Cambria Math"/>
                      <w:i/>
                      <w:lang w:val="x-none" w:eastAsia="en-GB"/>
                    </w:rPr>
                  </m:ctrlPr>
                </m:dPr>
                <m:e>
                  <m:sSubSup>
                    <m:sSubSupPr>
                      <m:ctrlPr>
                        <w:rPr>
                          <w:rFonts w:ascii="Cambria Math" w:eastAsia="SimSun" w:hAnsi="Cambria Math"/>
                          <w:i/>
                          <w:lang w:val="x-none" w:eastAsia="en-GB"/>
                        </w:rPr>
                      </m:ctrlPr>
                    </m:sSubSupPr>
                    <m:e>
                      <m:r>
                        <w:rPr>
                          <w:rFonts w:ascii="Cambria Math" w:eastAsia="SimSun" w:hAnsi="Cambria Math"/>
                          <w:lang w:val="x-none" w:eastAsia="en-GB"/>
                        </w:rPr>
                        <m:t>t</m:t>
                      </m:r>
                      <m:r>
                        <w:rPr>
                          <w:rFonts w:ascii="Cambria Math" w:eastAsia="SimSun" w:hAnsi="Cambria Math"/>
                          <w:color w:val="00B0F0"/>
                          <w:lang w:val="x-none" w:eastAsia="en-GB"/>
                        </w:rPr>
                        <m:t>'</m:t>
                      </m:r>
                    </m:e>
                    <m:sub>
                      <m:r>
                        <w:rPr>
                          <w:rFonts w:ascii="Cambria Math" w:eastAsia="SimSun" w:hAnsi="Cambria Math"/>
                          <w:lang w:val="x-none" w:eastAsia="en-GB"/>
                        </w:rPr>
                        <m:t>0</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r>
                        <w:rPr>
                          <w:rFonts w:ascii="Cambria Math" w:eastAsia="SimSun" w:hAnsi="Cambria Math"/>
                          <w:color w:val="00B0F0"/>
                          <w:lang w:val="x-none" w:eastAsia="en-GB"/>
                        </w:rPr>
                        <m:t>'</m:t>
                      </m:r>
                    </m:e>
                    <m:sub>
                      <m:r>
                        <w:rPr>
                          <w:rFonts w:ascii="Cambria Math" w:eastAsia="SimSun" w:hAnsi="Cambria Math"/>
                          <w:lang w:val="x-none" w:eastAsia="en-GB"/>
                        </w:rPr>
                        <m:t>1</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r>
                        <w:rPr>
                          <w:rFonts w:ascii="Cambria Math" w:eastAsia="SimSun" w:hAnsi="Cambria Math"/>
                          <w:color w:val="00B0F0"/>
                          <w:lang w:val="x-none" w:eastAsia="en-GB"/>
                        </w:rPr>
                        <m:t>'</m:t>
                      </m:r>
                    </m:e>
                    <m:sub>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max</m:t>
                          </m:r>
                        </m:sub>
                      </m:sSub>
                    </m:sub>
                    <m:sup>
                      <m:r>
                        <w:rPr>
                          <w:rFonts w:ascii="Cambria Math" w:eastAsia="SimSun" w:hAnsi="Cambria Math"/>
                          <w:lang w:val="x-none" w:eastAsia="en-GB"/>
                        </w:rPr>
                        <m:t>SL</m:t>
                      </m:r>
                    </m:sup>
                  </m:sSubSup>
                </m:e>
              </m:d>
            </m:oMath>
            <w:r w:rsidRPr="00BD676B">
              <w:rPr>
                <w:rFonts w:eastAsia="SimSun" w:hint="eastAsia"/>
                <w:lang w:val="x-none"/>
              </w:rPr>
              <w:t xml:space="preserve">, otherwise slot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p>
                    <m:sSupPr>
                      <m:ctrlPr>
                        <w:rPr>
                          <w:rFonts w:ascii="Cambria Math" w:eastAsia="SimSun" w:hAnsi="Cambria Math"/>
                          <w:i/>
                          <w:lang w:val="x-none" w:eastAsia="en-GB"/>
                        </w:rPr>
                      </m:ctrlPr>
                    </m:sSupPr>
                    <m:e>
                      <m:r>
                        <w:rPr>
                          <w:rFonts w:ascii="Cambria Math" w:eastAsia="SimSun" w:hAnsi="Cambria Math"/>
                          <w:lang w:val="x-none" w:eastAsia="en-GB"/>
                        </w:rPr>
                        <m:t>n</m:t>
                      </m:r>
                    </m:e>
                    <m:sup>
                      <m:r>
                        <m:rPr>
                          <m:sty m:val="p"/>
                        </m:rPr>
                        <w:rPr>
                          <w:rFonts w:ascii="Cambria Math" w:eastAsia="SimSun" w:hAnsi="Cambria Math"/>
                          <w:lang w:val="x-none" w:eastAsia="en-GB"/>
                        </w:rPr>
                        <m:t>'</m:t>
                      </m:r>
                    </m:sup>
                  </m:sSup>
                </m:sub>
                <m:sup>
                  <m:r>
                    <w:rPr>
                      <w:rFonts w:ascii="Cambria Math" w:eastAsia="SimSun" w:hAnsi="Cambria Math"/>
                      <w:lang w:val="x-none" w:eastAsia="en-GB"/>
                    </w:rPr>
                    <m:t>SL</m:t>
                  </m:r>
                </m:sup>
              </m:sSubSup>
            </m:oMath>
            <w:r w:rsidRPr="00BD676B">
              <w:rPr>
                <w:rFonts w:eastAsia="SimSun"/>
                <w:lang w:val="x-none" w:eastAsia="en-GB"/>
              </w:rPr>
              <w:t xml:space="preserve"> </w:t>
            </w:r>
            <w:r w:rsidRPr="00BD676B">
              <w:rPr>
                <w:rFonts w:eastAsia="SimSun" w:hint="eastAsia"/>
                <w:lang w:val="x-none"/>
              </w:rPr>
              <w:t xml:space="preserve">is the first slot after slot n belonging to the set </w:t>
            </w:r>
            <w:bookmarkEnd w:id="1"/>
            <w:bookmarkEnd w:id="2"/>
            <m:oMath>
              <m:d>
                <m:dPr>
                  <m:ctrlPr>
                    <w:rPr>
                      <w:rFonts w:ascii="Cambria Math" w:eastAsia="SimSun" w:hAnsi="Cambria Math"/>
                      <w:i/>
                      <w:lang w:val="x-none" w:eastAsia="en-GB"/>
                    </w:rPr>
                  </m:ctrlPr>
                </m:dPr>
                <m:e>
                  <m:sSubSup>
                    <m:sSubSupPr>
                      <m:ctrlPr>
                        <w:rPr>
                          <w:rFonts w:ascii="Cambria Math" w:eastAsia="SimSun" w:hAnsi="Cambria Math"/>
                          <w:i/>
                          <w:lang w:val="x-none" w:eastAsia="en-GB"/>
                        </w:rPr>
                      </m:ctrlPr>
                    </m:sSubSupPr>
                    <m:e>
                      <m:r>
                        <w:rPr>
                          <w:rFonts w:ascii="Cambria Math" w:eastAsia="SimSun" w:hAnsi="Cambria Math"/>
                          <w:lang w:val="x-none" w:eastAsia="en-GB"/>
                        </w:rPr>
                        <m:t>t</m:t>
                      </m:r>
                      <m:r>
                        <w:rPr>
                          <w:rFonts w:ascii="Cambria Math" w:eastAsia="SimSun" w:hAnsi="Cambria Math"/>
                          <w:color w:val="00B0F0"/>
                          <w:lang w:val="x-none" w:eastAsia="en-GB"/>
                        </w:rPr>
                        <m:t>'</m:t>
                      </m:r>
                    </m:e>
                    <m:sub>
                      <m:r>
                        <w:rPr>
                          <w:rFonts w:ascii="Cambria Math" w:eastAsia="SimSun" w:hAnsi="Cambria Math"/>
                          <w:lang w:val="x-none" w:eastAsia="en-GB"/>
                        </w:rPr>
                        <m:t>0</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r>
                        <w:rPr>
                          <w:rFonts w:ascii="Cambria Math" w:eastAsia="SimSun" w:hAnsi="Cambria Math"/>
                          <w:color w:val="00B0F0"/>
                          <w:lang w:val="x-none" w:eastAsia="en-GB"/>
                        </w:rPr>
                        <m:t>'</m:t>
                      </m:r>
                    </m:e>
                    <m:sub>
                      <m:r>
                        <w:rPr>
                          <w:rFonts w:ascii="Cambria Math" w:eastAsia="SimSun" w:hAnsi="Cambria Math"/>
                          <w:lang w:val="x-none" w:eastAsia="en-GB"/>
                        </w:rPr>
                        <m:t>1</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r>
                        <w:rPr>
                          <w:rFonts w:ascii="Cambria Math" w:eastAsia="SimSun" w:hAnsi="Cambria Math"/>
                          <w:color w:val="00B0F0"/>
                          <w:lang w:val="x-none" w:eastAsia="en-GB"/>
                        </w:rPr>
                        <m:t>'</m:t>
                      </m:r>
                    </m:e>
                    <m:sub>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max</m:t>
                          </m:r>
                        </m:sub>
                      </m:sSub>
                    </m:sub>
                    <m:sup>
                      <m:r>
                        <w:rPr>
                          <w:rFonts w:ascii="Cambria Math" w:eastAsia="SimSun" w:hAnsi="Cambria Math"/>
                          <w:lang w:val="x-none" w:eastAsia="en-GB"/>
                        </w:rPr>
                        <m:t>SL</m:t>
                      </m:r>
                    </m:sup>
                  </m:sSubSup>
                </m:e>
              </m:d>
            </m:oMath>
            <w:r w:rsidRPr="00BD676B">
              <w:rPr>
                <w:rFonts w:eastAsia="SimSun" w:hint="eastAsia"/>
                <w:lang w:val="x-none"/>
              </w:rPr>
              <w:t>;</w:t>
            </w:r>
            <w:r w:rsidRPr="00BD676B">
              <w:rPr>
                <w:rFonts w:eastAsia="Malgun Gothic"/>
                <w:lang w:val="x-none" w:eastAsia="ko-KR"/>
              </w:rPr>
              <w:t xml:space="preserve"> </w:t>
            </w:r>
            <w:r w:rsidRPr="00BD676B">
              <w:rPr>
                <w:rFonts w:eastAsia="Malgun Gothic" w:hint="eastAsia"/>
                <w:lang w:val="x-none" w:eastAsia="ko-KR"/>
              </w:rPr>
              <w:t>otherwise</w:t>
            </w:r>
            <w:r w:rsidRPr="00BD676B">
              <w:rPr>
                <w:rFonts w:eastAsia="SimSun"/>
                <w:lang w:val="x-none" w:eastAsia="en-GB"/>
              </w:rPr>
              <w:t xml:space="preserve"> </w:t>
            </w:r>
            <m:oMath>
              <m:r>
                <w:rPr>
                  <w:rFonts w:ascii="Cambria Math" w:eastAsia="SimSun"/>
                  <w:lang w:val="x-none" w:eastAsia="en-GB"/>
                </w:rPr>
                <m:t>Q=1</m:t>
              </m:r>
            </m:oMath>
            <w:r w:rsidRPr="00BD676B">
              <w:rPr>
                <w:rFonts w:eastAsia="SimSun"/>
                <w:lang w:val="x-none" w:eastAsia="en-GB"/>
              </w:rPr>
              <w:t xml:space="preserve">.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BD676B">
              <w:rPr>
                <w:rFonts w:eastAsia="SimSun"/>
                <w:lang w:val="x-none" w:eastAsia="en-GB"/>
              </w:rPr>
              <w:t xml:space="preserve"> is set to selection window size </w:t>
            </w:r>
            <w:r w:rsidRPr="00BD676B">
              <w:rPr>
                <w:rFonts w:eastAsia="SimSun"/>
                <w:i/>
                <w:lang w:val="x-none" w:eastAsia="en-GB"/>
              </w:rPr>
              <w:t>T</w:t>
            </w:r>
            <w:r w:rsidRPr="00BD676B">
              <w:rPr>
                <w:rFonts w:eastAsia="SimSun"/>
                <w:i/>
                <w:vertAlign w:val="subscript"/>
                <w:lang w:val="x-none" w:eastAsia="en-GB"/>
              </w:rPr>
              <w:t>2</w:t>
            </w:r>
            <w:r w:rsidRPr="00BD676B">
              <w:rPr>
                <w:rFonts w:eastAsia="SimSun"/>
                <w:lang w:val="x-none" w:eastAsia="en-GB"/>
              </w:rPr>
              <w:t xml:space="preserve"> converted to units of </w:t>
            </w:r>
            <w:r w:rsidRPr="00BD676B">
              <w:rPr>
                <w:rFonts w:eastAsia="SimSun"/>
                <w:i/>
                <w:lang w:val="x-none" w:eastAsia="en-GB"/>
              </w:rPr>
              <w:t>ms</w:t>
            </w:r>
            <w:r w:rsidRPr="00BD676B">
              <w:rPr>
                <w:rFonts w:eastAsia="SimSun"/>
                <w:lang w:val="x-none" w:eastAsia="en-GB"/>
              </w:rPr>
              <w:t>.</w:t>
            </w:r>
          </w:p>
          <w:p w14:paraId="51B19E2F" w14:textId="150EBFD0" w:rsidR="007E4D7E" w:rsidRPr="007E4D7E" w:rsidRDefault="007E4D7E" w:rsidP="007E4D7E">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000A9AE5" w14:textId="35E40AB1" w:rsidR="007E4D7E" w:rsidRDefault="007E4D7E" w:rsidP="007E4D7E">
            <w:pPr>
              <w:jc w:val="both"/>
              <w:rPr>
                <w:iCs/>
              </w:rPr>
            </w:pPr>
            <w:r>
              <w:t>-------------------------</w:t>
            </w:r>
            <w:r>
              <w:rPr>
                <w:b/>
              </w:rPr>
              <w:t>Text proposal starts for TS 38.214, Section 8.1.4</w:t>
            </w:r>
            <w:r>
              <w:t xml:space="preserve"> -------------------------</w:t>
            </w:r>
          </w:p>
        </w:tc>
      </w:tr>
    </w:tbl>
    <w:p w14:paraId="4DCA57CB" w14:textId="3AC0E39B" w:rsidR="007E4D7E" w:rsidRDefault="007E4D7E" w:rsidP="007B4F58">
      <w:pPr>
        <w:jc w:val="both"/>
        <w:rPr>
          <w:iCs/>
        </w:rPr>
      </w:pPr>
    </w:p>
    <w:tbl>
      <w:tblPr>
        <w:tblStyle w:val="TableGrid"/>
        <w:tblW w:w="19258" w:type="dxa"/>
        <w:tblLook w:val="04A0" w:firstRow="1" w:lastRow="0" w:firstColumn="1" w:lastColumn="0" w:noHBand="0" w:noVBand="1"/>
      </w:tblPr>
      <w:tblGrid>
        <w:gridCol w:w="9629"/>
        <w:gridCol w:w="9629"/>
      </w:tblGrid>
      <w:tr w:rsidR="00117BE1" w14:paraId="7B010D6C" w14:textId="77777777" w:rsidTr="00117BE1">
        <w:tc>
          <w:tcPr>
            <w:tcW w:w="9629" w:type="dxa"/>
          </w:tcPr>
          <w:p w14:paraId="1DBEBDDA" w14:textId="7DD299F6" w:rsidR="00117BE1" w:rsidRDefault="00117BE1" w:rsidP="00117BE1">
            <w:pPr>
              <w:jc w:val="both"/>
            </w:pPr>
            <w:r>
              <w:t>-------------------------</w:t>
            </w:r>
            <w:r w:rsidRPr="00241312">
              <w:rPr>
                <w:b/>
              </w:rPr>
              <w:t>Text proposal starts for TS 38.214, Section 8.1.5</w:t>
            </w:r>
            <w:r>
              <w:t xml:space="preserve"> -------------------------</w:t>
            </w:r>
          </w:p>
          <w:p w14:paraId="39861F59" w14:textId="17380175" w:rsidR="00117BE1" w:rsidRDefault="00117BE1" w:rsidP="00117BE1">
            <w:pPr>
              <w:pStyle w:val="Heading5"/>
              <w:numPr>
                <w:ilvl w:val="0"/>
                <w:numId w:val="0"/>
              </w:numPr>
              <w:ind w:left="1008" w:hanging="1008"/>
              <w:jc w:val="both"/>
            </w:pPr>
            <w:r>
              <w:rPr>
                <w:sz w:val="24"/>
                <w:szCs w:val="24"/>
              </w:rPr>
              <w:t xml:space="preserve">8.1.4 </w:t>
            </w:r>
            <w:r w:rsidRPr="00117BE1">
              <w:rPr>
                <w:sz w:val="24"/>
                <w:szCs w:val="24"/>
                <w:lang w:val="x-none" w:eastAsia="ko-KR"/>
              </w:rPr>
              <w:t>UE procedure for determining slots and resource blocks for PSSCH transmission associated with an SCI format 1-A</w:t>
            </w:r>
          </w:p>
          <w:p w14:paraId="696D7A49" w14:textId="77777777" w:rsidR="00117BE1" w:rsidRPr="007E4D7E" w:rsidRDefault="00117BE1" w:rsidP="00117BE1">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32C93206" w14:textId="5D495287" w:rsidR="00117BE1" w:rsidRPr="00BD676B" w:rsidRDefault="00117BE1" w:rsidP="00117BE1">
            <w:pPr>
              <w:rPr>
                <w:rFonts w:eastAsia="Malgun Gothic"/>
                <w:color w:val="000000" w:themeColor="text1"/>
                <w:lang w:eastAsia="ko-KR"/>
              </w:rPr>
            </w:pPr>
            <w:r w:rsidRPr="00BD676B">
              <w:rPr>
                <w:rFonts w:eastAsia="Malgun Gothic" w:hint="eastAsia"/>
                <w:color w:val="000000" w:themeColor="text1"/>
                <w:lang w:eastAsia="ko-KR"/>
              </w:rPr>
              <w:t xml:space="preserve">If a set of sub-channels in </w:t>
            </w:r>
            <w:r w:rsidRPr="00BD676B">
              <w:rPr>
                <w:rFonts w:eastAsia="Malgun Gothic"/>
                <w:color w:val="000000" w:themeColor="text1"/>
                <w:lang w:eastAsia="ko-KR"/>
              </w:rPr>
              <w:t xml:space="preserve">slot </w:t>
            </w:r>
            <m:oMath>
              <m:sSubSup>
                <m:sSubSupPr>
                  <m:ctrlPr>
                    <w:rPr>
                      <w:rFonts w:ascii="Cambria Math" w:eastAsia="Malgun Gothic" w:hAnsi="Cambria Math"/>
                      <w:i/>
                      <w:color w:val="5B9BD5" w:themeColor="accent5"/>
                    </w:rPr>
                  </m:ctrlPr>
                </m:sSubSupPr>
                <m:e>
                  <m:r>
                    <w:rPr>
                      <w:rFonts w:ascii="Cambria Math" w:eastAsia="Malgun Gothic" w:hAnsi="Cambria Math"/>
                      <w:color w:val="5B9BD5" w:themeColor="accent5"/>
                    </w:rPr>
                    <m:t>t'</m:t>
                  </m:r>
                </m:e>
                <m:sub>
                  <m:r>
                    <w:rPr>
                      <w:rFonts w:ascii="Cambria Math" w:eastAsia="Malgun Gothic" w:hAnsi="Cambria Math"/>
                      <w:color w:val="5B9BD5" w:themeColor="accent5"/>
                    </w:rPr>
                    <m:t>m</m:t>
                  </m:r>
                </m:sub>
                <m:sup>
                  <m:r>
                    <w:rPr>
                      <w:rFonts w:ascii="Cambria Math" w:eastAsia="Malgun Gothic" w:hAnsi="Cambria Math"/>
                      <w:color w:val="5B9BD5" w:themeColor="accent5"/>
                    </w:rPr>
                    <m:t>SL</m:t>
                  </m:r>
                </m:sup>
              </m:sSubSup>
            </m:oMath>
            <w:r w:rsidRPr="00117BE1">
              <w:rPr>
                <w:rFonts w:eastAsia="Malgun Gothic" w:hint="eastAsia"/>
                <w:i/>
                <w:color w:val="5B9BD5" w:themeColor="accent5"/>
                <w:lang w:eastAsia="ko-KR"/>
              </w:rPr>
              <w:t xml:space="preserve"> </w:t>
            </w:r>
            <w:r w:rsidRPr="00BD676B">
              <w:rPr>
                <w:rFonts w:eastAsia="Malgun Gothic" w:hint="eastAsia"/>
                <w:color w:val="000000" w:themeColor="text1"/>
                <w:lang w:eastAsia="ko-KR"/>
              </w:rPr>
              <w:t xml:space="preserve">is determined as the time and frequency resource for PSSCH transmission corresponding to the </w:t>
            </w:r>
            <w:r w:rsidRPr="00BD676B">
              <w:rPr>
                <w:rFonts w:eastAsia="Malgun Gothic"/>
                <w:color w:val="000000" w:themeColor="text1"/>
                <w:lang w:eastAsia="ko-KR"/>
              </w:rPr>
              <w:t>configured</w:t>
            </w:r>
            <w:r w:rsidRPr="00BD676B">
              <w:rPr>
                <w:rFonts w:eastAsia="Malgun Gothic" w:hint="eastAsia"/>
                <w:color w:val="000000" w:themeColor="text1"/>
                <w:lang w:eastAsia="ko-KR"/>
              </w:rPr>
              <w:t xml:space="preserve"> sidelink grant </w:t>
            </w:r>
            <w:r w:rsidRPr="00BD676B">
              <w:rPr>
                <w:rFonts w:eastAsia="Malgun Gothic"/>
                <w:color w:val="000000" w:themeColor="text1"/>
                <w:lang w:eastAsia="ko-KR"/>
              </w:rPr>
              <w:t xml:space="preserve">(described in </w:t>
            </w:r>
            <w:r w:rsidRPr="00BD676B">
              <w:rPr>
                <w:rFonts w:eastAsia="Malgun Gothic" w:hint="eastAsia"/>
                <w:color w:val="000000" w:themeColor="text1"/>
                <w:lang w:eastAsia="ko-KR"/>
              </w:rPr>
              <w:t>[</w:t>
            </w:r>
            <w:r w:rsidRPr="00BD676B">
              <w:rPr>
                <w:rFonts w:eastAsia="Malgun Gothic"/>
                <w:color w:val="000000" w:themeColor="text1"/>
                <w:lang w:eastAsia="ko-KR"/>
              </w:rPr>
              <w:t>10, TS 38.321</w:t>
            </w:r>
            <w:r w:rsidRPr="00BD676B">
              <w:rPr>
                <w:rFonts w:eastAsia="Malgun Gothic" w:hint="eastAsia"/>
                <w:color w:val="000000" w:themeColor="text1"/>
                <w:lang w:eastAsia="ko-KR"/>
              </w:rPr>
              <w:t>]</w:t>
            </w:r>
            <w:r w:rsidRPr="00BD676B">
              <w:rPr>
                <w:rFonts w:eastAsia="Malgun Gothic"/>
                <w:color w:val="000000" w:themeColor="text1"/>
                <w:lang w:eastAsia="ko-KR"/>
              </w:rPr>
              <w:t>)</w:t>
            </w:r>
            <w:r w:rsidRPr="00BD676B">
              <w:rPr>
                <w:rFonts w:eastAsia="Malgun Gothic" w:hint="eastAsia"/>
                <w:color w:val="000000" w:themeColor="text1"/>
                <w:lang w:eastAsia="ko-KR"/>
              </w:rPr>
              <w:t xml:space="preserve">, the same set of sub-channels in </w:t>
            </w:r>
            <w:r w:rsidRPr="00BD676B">
              <w:rPr>
                <w:rFonts w:eastAsia="Malgun Gothic"/>
                <w:color w:val="000000" w:themeColor="text1"/>
                <w:lang w:eastAsia="ko-KR"/>
              </w:rPr>
              <w:t xml:space="preserve">slots </w:t>
            </w:r>
            <m:oMath>
              <m:sSubSup>
                <m:sSubSupPr>
                  <m:ctrlPr>
                    <w:rPr>
                      <w:rFonts w:ascii="Cambria Math" w:eastAsia="SimSun" w:hAnsi="Cambria Math"/>
                      <w:i/>
                      <w:color w:val="000000" w:themeColor="text1"/>
                    </w:rPr>
                  </m:ctrlPr>
                </m:sSubSupPr>
                <m:e>
                  <m:r>
                    <w:rPr>
                      <w:rFonts w:ascii="Cambria Math" w:eastAsia="SimSun"/>
                      <w:color w:val="000000" w:themeColor="text1"/>
                    </w:rPr>
                    <m:t>t</m:t>
                  </m:r>
                </m:e>
                <m:sub>
                  <m:func>
                    <m:funcPr>
                      <m:ctrlPr>
                        <w:rPr>
                          <w:rFonts w:ascii="Cambria Math" w:eastAsia="SimSun" w:hAnsi="Cambria Math"/>
                          <w:i/>
                          <w:color w:val="000000" w:themeColor="text1"/>
                        </w:rPr>
                      </m:ctrlPr>
                    </m:funcPr>
                    <m:fName>
                      <m:sSup>
                        <m:sSupPr>
                          <m:ctrlPr>
                            <w:rPr>
                              <w:rFonts w:ascii="Cambria Math" w:eastAsia="SimSun" w:hAnsi="Cambria Math"/>
                              <w:i/>
                              <w:color w:val="000000" w:themeColor="text1"/>
                            </w:rPr>
                          </m:ctrlPr>
                        </m:sSupPr>
                        <m:e>
                          <m:r>
                            <w:rPr>
                              <w:rFonts w:ascii="Cambria Math" w:eastAsia="SimSun" w:hAnsi="Cambria Math"/>
                              <w:color w:val="000000" w:themeColor="text1"/>
                            </w:rPr>
                            <m:t>m</m:t>
                          </m:r>
                        </m:e>
                        <m:sup>
                          <m:r>
                            <w:rPr>
                              <w:rFonts w:ascii="Cambria Math" w:eastAsia="SimSun" w:hAnsi="Cambria Math"/>
                              <w:color w:val="000000" w:themeColor="text1"/>
                            </w:rPr>
                            <m:t>'</m:t>
                          </m:r>
                        </m:sup>
                      </m:sSup>
                    </m:fName>
                    <m:e>
                      <m:r>
                        <w:rPr>
                          <w:rFonts w:ascii="Cambria Math" w:eastAsia="SimSun"/>
                          <w:color w:val="000000" w:themeColor="text1"/>
                        </w:rPr>
                        <m:t>+</m:t>
                      </m:r>
                    </m:e>
                  </m:func>
                  <m:func>
                    <m:funcPr>
                      <m:ctrlPr>
                        <w:rPr>
                          <w:rFonts w:ascii="Cambria Math" w:eastAsia="SimSun" w:hAnsi="Cambria Math"/>
                          <w:i/>
                          <w:color w:val="000000" w:themeColor="text1"/>
                        </w:rPr>
                      </m:ctrlPr>
                    </m:funcPr>
                    <m:fName>
                      <m:r>
                        <w:rPr>
                          <w:rFonts w:ascii="Cambria Math" w:eastAsia="SimSun"/>
                          <w:color w:val="000000" w:themeColor="text1"/>
                        </w:rPr>
                        <m:t>j</m:t>
                      </m:r>
                    </m:fName>
                    <m:e>
                      <m:r>
                        <w:rPr>
                          <w:rFonts w:ascii="Cambria Math" w:eastAsia="SimSun"/>
                          <w:color w:val="000000" w:themeColor="text1"/>
                        </w:rPr>
                        <m:t>×</m:t>
                      </m:r>
                    </m:e>
                  </m:func>
                  <m:sSubSup>
                    <m:sSubSupPr>
                      <m:ctrlPr>
                        <w:rPr>
                          <w:rFonts w:ascii="Cambria Math" w:eastAsia="SimSun" w:hAnsi="Cambria Math"/>
                          <w:i/>
                          <w:color w:val="000000" w:themeColor="text1"/>
                        </w:rPr>
                      </m:ctrlPr>
                    </m:sSubSupPr>
                    <m:e>
                      <m:r>
                        <w:rPr>
                          <w:rFonts w:ascii="Cambria Math" w:eastAsia="SimSun"/>
                          <w:color w:val="000000" w:themeColor="text1"/>
                        </w:rPr>
                        <m:t>P</m:t>
                      </m:r>
                    </m:e>
                    <m:sub>
                      <m:r>
                        <w:rPr>
                          <w:rFonts w:ascii="Cambria Math" w:eastAsia="SimSun"/>
                          <w:color w:val="000000" w:themeColor="text1"/>
                        </w:rPr>
                        <m:t>rsvp_TX</m:t>
                      </m:r>
                    </m:sub>
                    <m:sup>
                      <m:r>
                        <w:rPr>
                          <w:rFonts w:ascii="Cambria Math" w:eastAsia="SimSun"/>
                          <w:color w:val="000000" w:themeColor="text1"/>
                        </w:rPr>
                        <m:t>'</m:t>
                      </m:r>
                    </m:sup>
                  </m:sSubSup>
                </m:sub>
                <m:sup>
                  <m:r>
                    <w:rPr>
                      <w:rFonts w:ascii="Cambria Math" w:eastAsia="SimSun"/>
                      <w:color w:val="000000" w:themeColor="text1"/>
                    </w:rPr>
                    <m:t>SL</m:t>
                  </m:r>
                </m:sup>
              </m:sSubSup>
            </m:oMath>
            <w:r w:rsidRPr="00BD676B">
              <w:rPr>
                <w:rFonts w:eastAsia="Malgun Gothic" w:hint="eastAsia"/>
                <w:color w:val="000000" w:themeColor="text1"/>
                <w:lang w:eastAsia="ko-KR"/>
              </w:rPr>
              <w:t xml:space="preserve">  are also determined for PSSCH </w:t>
            </w:r>
            <w:r w:rsidRPr="00BD676B">
              <w:rPr>
                <w:rFonts w:eastAsia="Malgun Gothic"/>
                <w:color w:val="000000" w:themeColor="text1"/>
                <w:lang w:eastAsia="ko-KR"/>
              </w:rPr>
              <w:t>transmission</w:t>
            </w:r>
            <w:r w:rsidRPr="00BD676B">
              <w:rPr>
                <w:rFonts w:eastAsia="Malgun Gothic" w:hint="eastAsia"/>
                <w:color w:val="000000" w:themeColor="text1"/>
                <w:lang w:eastAsia="ko-KR"/>
              </w:rPr>
              <w:t xml:space="preserve">s corresponding to the same sidelink grant where </w:t>
            </w:r>
            <w:r w:rsidRPr="00BD676B">
              <w:rPr>
                <w:rFonts w:eastAsia="Malgun Gothic" w:hint="eastAsia"/>
                <w:i/>
                <w:color w:val="000000" w:themeColor="text1"/>
                <w:lang w:eastAsia="ko-KR"/>
              </w:rPr>
              <w:t>j=</w:t>
            </w:r>
            <w:r w:rsidRPr="00BD676B">
              <w:rPr>
                <w:rFonts w:eastAsia="Malgun Gothic" w:hint="eastAsia"/>
                <w:color w:val="000000" w:themeColor="text1"/>
                <w:lang w:eastAsia="ko-KR"/>
              </w:rPr>
              <w:t>1, 2,</w:t>
            </w:r>
            <w:r w:rsidRPr="00BD676B">
              <w:rPr>
                <w:rFonts w:eastAsia="Malgun Gothic"/>
                <w:i/>
                <w:color w:val="000000" w:themeColor="text1"/>
                <w:lang w:eastAsia="ko-KR"/>
              </w:rPr>
              <w:t>…</w:t>
            </w:r>
            <w:r w:rsidRPr="00BD676B">
              <w:rPr>
                <w:rFonts w:eastAsia="Malgun Gothic" w:hint="eastAsia"/>
                <w:i/>
                <w:color w:val="000000" w:themeColor="text1"/>
                <w:lang w:eastAsia="ko-KR"/>
              </w:rPr>
              <w:t xml:space="preserve">, </w:t>
            </w:r>
            <m:oMath>
              <m:sSub>
                <m:sSubPr>
                  <m:ctrlPr>
                    <w:rPr>
                      <w:rFonts w:ascii="Cambria Math" w:eastAsia="SimSun" w:hAnsi="Cambria Math"/>
                      <w:i/>
                      <w:color w:val="000000" w:themeColor="text1"/>
                    </w:rPr>
                  </m:ctrlPr>
                </m:sSubPr>
                <m:e>
                  <m:r>
                    <w:rPr>
                      <w:rFonts w:ascii="Cambria Math" w:eastAsia="SimSun"/>
                      <w:color w:val="000000" w:themeColor="text1"/>
                    </w:rPr>
                    <m:t>C</m:t>
                  </m:r>
                </m:e>
                <m:sub>
                  <m:r>
                    <w:rPr>
                      <w:rFonts w:ascii="Cambria Math" w:eastAsia="SimSun"/>
                      <w:color w:val="000000" w:themeColor="text1"/>
                    </w:rPr>
                    <m:t>resel</m:t>
                  </m:r>
                </m:sub>
              </m:sSub>
              <m:r>
                <w:rPr>
                  <w:rFonts w:ascii="Cambria Math" w:eastAsia="SimSun"/>
                  <w:color w:val="000000" w:themeColor="text1"/>
                </w:rPr>
                <m:t>-</m:t>
              </m:r>
              <m:r>
                <w:rPr>
                  <w:rFonts w:ascii="Cambria Math" w:eastAsia="SimSun"/>
                  <w:color w:val="000000" w:themeColor="text1"/>
                </w:rPr>
                <m:t>1</m:t>
              </m:r>
            </m:oMath>
            <w:r w:rsidRPr="00BD676B">
              <w:rPr>
                <w:rFonts w:eastAsia="Malgun Gothic" w:hint="eastAsia"/>
                <w:color w:val="000000" w:themeColor="text1"/>
                <w:lang w:eastAsia="ko-KR"/>
              </w:rPr>
              <w:t>,</w:t>
            </w:r>
            <w:r w:rsidRPr="00BD676B">
              <w:rPr>
                <w:rFonts w:eastAsia="Malgun Gothic"/>
                <w:color w:val="000000" w:themeColor="text1"/>
                <w:lang w:eastAsia="ko-KR"/>
              </w:rPr>
              <w:t xml:space="preserve">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oMath>
            <w:r w:rsidRPr="00BD676B">
              <w:rPr>
                <w:rFonts w:eastAsia="Calibri"/>
                <w:color w:val="000000" w:themeColor="text1"/>
              </w:rPr>
              <w:t xml:space="preserve">, if provided, is converted from units of </w:t>
            </w:r>
            <w:r w:rsidRPr="00BD676B">
              <w:rPr>
                <w:rFonts w:eastAsia="Calibri"/>
                <w:i/>
                <w:color w:val="000000" w:themeColor="text1"/>
              </w:rPr>
              <w:t>ms</w:t>
            </w:r>
            <w:r w:rsidRPr="00BD676B">
              <w:rPr>
                <w:rFonts w:eastAsia="Calibri"/>
                <w:color w:val="000000" w:themeColor="text1"/>
              </w:rPr>
              <w:t xml:space="preserve"> to units of logical slots, resulting in </w:t>
            </w:r>
            <m:oMath>
              <m:sSubSup>
                <m:sSubSupPr>
                  <m:ctrlPr>
                    <w:rPr>
                      <w:rFonts w:ascii="Cambria Math" w:eastAsia="Calibri" w:hAnsi="Cambria Math"/>
                      <w:i/>
                      <w:color w:val="000000" w:themeColor="text1"/>
                    </w:rPr>
                  </m:ctrlPr>
                </m:sSubSupPr>
                <m:e>
                  <m:r>
                    <w:rPr>
                      <w:rFonts w:ascii="Cambria Math" w:eastAsia="Calibri"/>
                      <w:color w:val="000000" w:themeColor="text1"/>
                    </w:rPr>
                    <m:t>P</m:t>
                  </m:r>
                </m:e>
                <m:sub>
                  <m:r>
                    <m:rPr>
                      <m:nor/>
                    </m:rPr>
                    <w:rPr>
                      <w:rFonts w:ascii="Cambria Math" w:eastAsia="Calibri"/>
                      <w:color w:val="000000" w:themeColor="text1"/>
                    </w:rPr>
                    <m:t>rsvp</m:t>
                  </m:r>
                  <m:r>
                    <m:rPr>
                      <m:lit/>
                      <m:nor/>
                    </m:rPr>
                    <w:rPr>
                      <w:rFonts w:ascii="Cambria Math" w:eastAsia="Calibri"/>
                      <w:color w:val="000000" w:themeColor="text1"/>
                    </w:rPr>
                    <m:t>_</m:t>
                  </m:r>
                  <m:r>
                    <m:rPr>
                      <m:nor/>
                    </m:rPr>
                    <w:rPr>
                      <w:rFonts w:ascii="Cambria Math" w:eastAsia="Calibri"/>
                      <w:color w:val="000000" w:themeColor="text1"/>
                    </w:rPr>
                    <m:t>TX</m:t>
                  </m:r>
                </m:sub>
                <m:sup>
                  <m:r>
                    <m:rPr>
                      <m:sty m:val="p"/>
                    </m:rPr>
                    <w:rPr>
                      <w:rFonts w:ascii="Cambria Math" w:eastAsia="Calibri"/>
                      <w:color w:val="000000" w:themeColor="text1"/>
                    </w:rPr>
                    <m:t>'</m:t>
                  </m:r>
                </m:sup>
              </m:sSubSup>
            </m:oMath>
            <w:r w:rsidRPr="00BD676B">
              <w:rPr>
                <w:rFonts w:eastAsia="Calibri"/>
                <w:color w:val="000000" w:themeColor="text1"/>
              </w:rPr>
              <w:t xml:space="preserve"> according to clause 8.1.7</w:t>
            </w:r>
            <w:r w:rsidRPr="00BD676B">
              <w:rPr>
                <w:rFonts w:eastAsia="Malgun Gothic" w:hint="eastAsia"/>
                <w:color w:val="000000" w:themeColor="text1"/>
                <w:lang w:eastAsia="ko-KR"/>
              </w:rPr>
              <w:t xml:space="preserve">, </w:t>
            </w:r>
            <w:r w:rsidRPr="00117BE1">
              <w:rPr>
                <w:rFonts w:eastAsia="Malgun Gothic" w:hint="eastAsia"/>
                <w:color w:val="5B9BD5" w:themeColor="accent5"/>
                <w:lang w:eastAsia="ko-KR"/>
              </w:rPr>
              <w:t xml:space="preserve">slot </w:t>
            </w:r>
            <m:oMath>
              <m:sSubSup>
                <m:sSubSupPr>
                  <m:ctrlPr>
                    <w:rPr>
                      <w:rFonts w:ascii="Cambria Math" w:eastAsia="SimSun" w:hAnsi="Cambria Math"/>
                      <w:i/>
                      <w:color w:val="5B9BD5" w:themeColor="accent5"/>
                    </w:rPr>
                  </m:ctrlPr>
                </m:sSubSupPr>
                <m:e>
                  <m:r>
                    <w:rPr>
                      <w:rFonts w:ascii="Cambria Math" w:eastAsia="SimSun"/>
                      <w:color w:val="5B9BD5" w:themeColor="accent5"/>
                    </w:rPr>
                    <m:t>t</m:t>
                  </m:r>
                </m:e>
                <m:sub>
                  <m:sSup>
                    <m:sSupPr>
                      <m:ctrlPr>
                        <w:rPr>
                          <w:rFonts w:ascii="Cambria Math" w:eastAsia="SimSun" w:hAnsi="Cambria Math"/>
                          <w:i/>
                          <w:color w:val="5B9BD5" w:themeColor="accent5"/>
                        </w:rPr>
                      </m:ctrlPr>
                    </m:sSupPr>
                    <m:e>
                      <m:r>
                        <w:rPr>
                          <w:rFonts w:ascii="Cambria Math" w:eastAsia="SimSun" w:hAnsi="Cambria Math"/>
                          <w:color w:val="5B9BD5" w:themeColor="accent5"/>
                        </w:rPr>
                        <m:t>m</m:t>
                      </m:r>
                    </m:e>
                    <m:sup>
                      <m:r>
                        <w:rPr>
                          <w:rFonts w:ascii="Cambria Math" w:eastAsia="SimSun" w:hAnsi="Cambria Math"/>
                          <w:color w:val="5B9BD5" w:themeColor="accent5"/>
                        </w:rPr>
                        <m:t>'</m:t>
                      </m:r>
                    </m:sup>
                  </m:sSup>
                </m:sub>
                <m:sup>
                  <m:r>
                    <w:rPr>
                      <w:rFonts w:ascii="Cambria Math" w:eastAsia="SimSun"/>
                      <w:color w:val="5B9BD5" w:themeColor="accent5"/>
                    </w:rPr>
                    <m:t>SL</m:t>
                  </m:r>
                </m:sup>
              </m:sSubSup>
            </m:oMath>
            <w:r w:rsidRPr="00117BE1">
              <w:rPr>
                <w:rFonts w:eastAsia="Malgun Gothic" w:hint="eastAsia"/>
                <w:color w:val="5B9BD5" w:themeColor="accent5"/>
                <w:lang w:eastAsia="ko-KR"/>
              </w:rPr>
              <w:t xml:space="preserve"> is </w:t>
            </w:r>
            <w:r w:rsidRPr="00117BE1">
              <w:rPr>
                <w:rFonts w:eastAsia="Malgun Gothic"/>
                <w:color w:val="5B9BD5" w:themeColor="accent5"/>
                <w:lang w:eastAsia="ko-KR"/>
              </w:rPr>
              <w:t xml:space="preserve">the same as slot </w:t>
            </w:r>
            <m:oMath>
              <m:sSubSup>
                <m:sSubSupPr>
                  <m:ctrlPr>
                    <w:rPr>
                      <w:rFonts w:ascii="Cambria Math" w:eastAsia="Malgun Gothic" w:hAnsi="Cambria Math"/>
                      <w:i/>
                      <w:color w:val="5B9BD5" w:themeColor="accent5"/>
                    </w:rPr>
                  </m:ctrlPr>
                </m:sSubSupPr>
                <m:e>
                  <m:r>
                    <w:rPr>
                      <w:rFonts w:ascii="Cambria Math" w:eastAsia="Malgun Gothic" w:hAnsi="Cambria Math"/>
                      <w:color w:val="5B9BD5" w:themeColor="accent5"/>
                    </w:rPr>
                    <m:t>t'</m:t>
                  </m:r>
                </m:e>
                <m:sub>
                  <m:r>
                    <w:rPr>
                      <w:rFonts w:ascii="Cambria Math" w:eastAsia="Malgun Gothic" w:hAnsi="Cambria Math"/>
                      <w:color w:val="5B9BD5" w:themeColor="accent5"/>
                    </w:rPr>
                    <m:t>m</m:t>
                  </m:r>
                </m:sub>
                <m:sup>
                  <m:r>
                    <w:rPr>
                      <w:rFonts w:ascii="Cambria Math" w:eastAsia="Malgun Gothic" w:hAnsi="Cambria Math"/>
                      <w:color w:val="5B9BD5" w:themeColor="accent5"/>
                    </w:rPr>
                    <m:t>SL</m:t>
                  </m:r>
                </m:sup>
              </m:sSubSup>
            </m:oMath>
            <w:r>
              <w:rPr>
                <w:rFonts w:eastAsia="Malgun Gothic" w:hint="eastAsia"/>
                <w:lang w:eastAsia="ko-KR"/>
              </w:rPr>
              <w:t xml:space="preserve">, </w:t>
            </w:r>
            <w:r w:rsidRPr="00BD676B">
              <w:rPr>
                <w:rFonts w:eastAsia="Malgun Gothic"/>
                <w:color w:val="000000" w:themeColor="text1"/>
                <w:lang w:eastAsia="ko-KR"/>
              </w:rPr>
              <w:t>and</w:t>
            </w:r>
            <w:r w:rsidRPr="00BD676B">
              <w:rPr>
                <w:rFonts w:eastAsia="Malgun Gothic" w:hint="eastAsia"/>
                <w:color w:val="000000" w:themeColor="text1"/>
                <w:lang w:eastAsia="ko-KR"/>
              </w:rPr>
              <w:t xml:space="preserve"> </w:t>
            </w:r>
            <m:oMath>
              <m:d>
                <m:dPr>
                  <m:ctrlPr>
                    <w:rPr>
                      <w:rFonts w:ascii="Cambria Math" w:eastAsia="SimSun" w:hAnsi="Cambria Math"/>
                      <w:i/>
                      <w:color w:val="000000" w:themeColor="text1"/>
                    </w:rPr>
                  </m:ctrlPr>
                </m:dPr>
                <m:e>
                  <m:sSubSup>
                    <m:sSubSupPr>
                      <m:ctrlPr>
                        <w:rPr>
                          <w:rFonts w:ascii="Cambria Math" w:eastAsia="SimSun" w:hAnsi="Cambria Math"/>
                          <w:i/>
                          <w:color w:val="000000" w:themeColor="text1"/>
                        </w:rPr>
                      </m:ctrlPr>
                    </m:sSubSupPr>
                    <m:e>
                      <m:r>
                        <w:rPr>
                          <w:rFonts w:ascii="Cambria Math" w:eastAsia="SimSun"/>
                          <w:color w:val="000000" w:themeColor="text1"/>
                        </w:rPr>
                        <m:t>t</m:t>
                      </m:r>
                    </m:e>
                    <m:sub>
                      <m:r>
                        <w:rPr>
                          <w:rFonts w:ascii="Cambria Math" w:eastAsia="SimSun"/>
                          <w:color w:val="000000" w:themeColor="text1"/>
                        </w:rPr>
                        <m:t>0</m:t>
                      </m:r>
                    </m:sub>
                    <m:sup>
                      <m:r>
                        <w:rPr>
                          <w:rFonts w:ascii="Cambria Math" w:eastAsia="SimSun"/>
                          <w:color w:val="5B9BD5" w:themeColor="accent5"/>
                        </w:rPr>
                        <m:t>'</m:t>
                      </m:r>
                      <m:r>
                        <w:rPr>
                          <w:rFonts w:ascii="Cambria Math" w:eastAsia="SimSun"/>
                          <w:color w:val="000000" w:themeColor="text1"/>
                        </w:rPr>
                        <m:t>SL</m:t>
                      </m:r>
                    </m:sup>
                  </m:sSubSup>
                  <m:r>
                    <w:rPr>
                      <w:rFonts w:ascii="Cambria Math" w:eastAsia="SimSun"/>
                      <w:color w:val="000000" w:themeColor="text1"/>
                    </w:rPr>
                    <m:t>,</m:t>
                  </m:r>
                  <m:sSubSup>
                    <m:sSubSupPr>
                      <m:ctrlPr>
                        <w:rPr>
                          <w:rFonts w:ascii="Cambria Math" w:eastAsia="SimSun" w:hAnsi="Cambria Math"/>
                          <w:i/>
                          <w:color w:val="000000" w:themeColor="text1"/>
                        </w:rPr>
                      </m:ctrlPr>
                    </m:sSubSupPr>
                    <m:e>
                      <m:r>
                        <w:rPr>
                          <w:rFonts w:ascii="Cambria Math" w:eastAsia="SimSun"/>
                          <w:color w:val="000000" w:themeColor="text1"/>
                        </w:rPr>
                        <m:t>t</m:t>
                      </m:r>
                    </m:e>
                    <m:sub>
                      <m:r>
                        <w:rPr>
                          <w:rFonts w:ascii="Cambria Math" w:eastAsia="SimSun"/>
                          <w:color w:val="000000" w:themeColor="text1"/>
                        </w:rPr>
                        <m:t>1</m:t>
                      </m:r>
                    </m:sub>
                    <m:sup>
                      <m:r>
                        <w:rPr>
                          <w:rFonts w:ascii="Cambria Math" w:eastAsia="SimSun"/>
                          <w:color w:val="5B9BD5" w:themeColor="accent5"/>
                        </w:rPr>
                        <m:t>'</m:t>
                      </m:r>
                      <m:r>
                        <w:rPr>
                          <w:rFonts w:ascii="Cambria Math" w:eastAsia="SimSun"/>
                          <w:color w:val="000000" w:themeColor="text1"/>
                        </w:rPr>
                        <m:t>SL</m:t>
                      </m:r>
                    </m:sup>
                  </m:sSubSup>
                  <m:r>
                    <w:rPr>
                      <w:rFonts w:ascii="Cambria Math" w:eastAsia="SimSun"/>
                      <w:color w:val="000000" w:themeColor="text1"/>
                    </w:rPr>
                    <m:t>,</m:t>
                  </m:r>
                  <m:sSubSup>
                    <m:sSubSupPr>
                      <m:ctrlPr>
                        <w:rPr>
                          <w:rFonts w:ascii="Cambria Math" w:eastAsia="SimSun" w:hAnsi="Cambria Math"/>
                          <w:i/>
                          <w:color w:val="000000" w:themeColor="text1"/>
                        </w:rPr>
                      </m:ctrlPr>
                    </m:sSubSupPr>
                    <m:e>
                      <m:r>
                        <w:rPr>
                          <w:rFonts w:ascii="Cambria Math" w:eastAsia="SimSun"/>
                          <w:color w:val="000000" w:themeColor="text1"/>
                        </w:rPr>
                        <m:t>t</m:t>
                      </m:r>
                    </m:e>
                    <m:sub>
                      <m:r>
                        <w:rPr>
                          <w:rFonts w:ascii="Cambria Math" w:eastAsia="SimSun"/>
                          <w:color w:val="000000" w:themeColor="text1"/>
                        </w:rPr>
                        <m:t>2</m:t>
                      </m:r>
                    </m:sub>
                    <m:sup>
                      <m:r>
                        <w:rPr>
                          <w:rFonts w:ascii="Cambria Math" w:eastAsia="SimSun"/>
                          <w:color w:val="5B9BD5" w:themeColor="accent5"/>
                        </w:rPr>
                        <m:t>'</m:t>
                      </m:r>
                      <m:r>
                        <w:rPr>
                          <w:rFonts w:ascii="Cambria Math" w:eastAsia="SimSun"/>
                          <w:color w:val="000000" w:themeColor="text1"/>
                        </w:rPr>
                        <m:t>SL</m:t>
                      </m:r>
                    </m:sup>
                  </m:sSubSup>
                  <m:r>
                    <w:rPr>
                      <w:rFonts w:ascii="Cambria Math" w:eastAsia="SimSun"/>
                      <w:color w:val="000000" w:themeColor="text1"/>
                    </w:rPr>
                    <m:t>,...</m:t>
                  </m:r>
                </m:e>
              </m:d>
            </m:oMath>
            <w:r w:rsidRPr="00BD676B">
              <w:rPr>
                <w:rFonts w:eastAsia="Malgun Gothic" w:hint="eastAsia"/>
                <w:color w:val="000000" w:themeColor="text1"/>
                <w:lang w:eastAsia="ko-KR"/>
              </w:rPr>
              <w:t xml:space="preserve"> is determined by </w:t>
            </w:r>
            <w:r w:rsidRPr="00BD676B">
              <w:rPr>
                <w:rFonts w:eastAsia="Malgun Gothic"/>
                <w:color w:val="000000" w:themeColor="text1"/>
                <w:lang w:eastAsia="ko-KR"/>
              </w:rPr>
              <w:t>Clause 8</w:t>
            </w:r>
            <w:r w:rsidRPr="00BD676B">
              <w:rPr>
                <w:rFonts w:eastAsia="Malgun Gothic" w:hint="eastAsia"/>
                <w:color w:val="000000" w:themeColor="text1"/>
                <w:lang w:eastAsia="ko-KR"/>
              </w:rPr>
              <w:t>.</w:t>
            </w:r>
            <w:r w:rsidRPr="00BD676B">
              <w:rPr>
                <w:rFonts w:eastAsia="Malgun Gothic" w:hint="eastAsia"/>
                <w:color w:val="000000" w:themeColor="text1"/>
              </w:rPr>
              <w:t xml:space="preserve"> Here, </w:t>
            </w:r>
            <m:oMath>
              <m:sSub>
                <m:sSubPr>
                  <m:ctrlPr>
                    <w:rPr>
                      <w:rFonts w:ascii="Cambria Math" w:eastAsia="SimSun" w:hAnsi="Cambria Math"/>
                      <w:i/>
                      <w:color w:val="000000" w:themeColor="text1"/>
                    </w:rPr>
                  </m:ctrlPr>
                </m:sSubPr>
                <m:e>
                  <m:r>
                    <w:rPr>
                      <w:rFonts w:ascii="Cambria Math" w:eastAsia="SimSun"/>
                      <w:color w:val="000000" w:themeColor="text1"/>
                    </w:rPr>
                    <m:t>P</m:t>
                  </m:r>
                </m:e>
                <m:sub>
                  <m:r>
                    <m:rPr>
                      <m:nor/>
                    </m:rPr>
                    <w:rPr>
                      <w:rFonts w:ascii="Cambria Math" w:eastAsia="SimSun"/>
                      <w:color w:val="000000" w:themeColor="text1"/>
                    </w:rPr>
                    <m:t>rsvp_TX</m:t>
                  </m:r>
                  <m:ctrlPr>
                    <w:rPr>
                      <w:rFonts w:ascii="Cambria Math" w:eastAsia="SimSun" w:hAnsi="Cambria Math"/>
                      <w:color w:val="000000" w:themeColor="text1"/>
                    </w:rPr>
                  </m:ctrlPr>
                </m:sub>
              </m:sSub>
            </m:oMath>
            <w:r w:rsidRPr="00BD676B">
              <w:rPr>
                <w:rFonts w:eastAsia="Malgun Gothic" w:hint="eastAsia"/>
                <w:color w:val="000000" w:themeColor="text1"/>
              </w:rPr>
              <w:t xml:space="preserve"> is the r</w:t>
            </w:r>
            <w:r w:rsidRPr="00BD676B">
              <w:rPr>
                <w:rFonts w:eastAsia="Malgun Gothic"/>
                <w:color w:val="000000" w:themeColor="text1"/>
              </w:rPr>
              <w:t>esource reservation</w:t>
            </w:r>
            <w:r w:rsidRPr="00BD676B">
              <w:rPr>
                <w:rFonts w:eastAsia="Malgun Gothic" w:hint="eastAsia"/>
                <w:color w:val="000000" w:themeColor="text1"/>
              </w:rPr>
              <w:t xml:space="preserve"> interval </w:t>
            </w:r>
            <w:r w:rsidRPr="00BD676B">
              <w:rPr>
                <w:rFonts w:eastAsia="Malgun Gothic"/>
                <w:color w:val="000000" w:themeColor="text1"/>
              </w:rPr>
              <w:t>indicated</w:t>
            </w:r>
            <w:r w:rsidRPr="00BD676B">
              <w:rPr>
                <w:rFonts w:eastAsia="Malgun Gothic" w:hint="eastAsia"/>
                <w:color w:val="000000" w:themeColor="text1"/>
              </w:rPr>
              <w:t xml:space="preserve"> by higher layers.</w:t>
            </w:r>
          </w:p>
          <w:p w14:paraId="20C0C209" w14:textId="77777777" w:rsidR="00117BE1" w:rsidRPr="007E4D7E" w:rsidRDefault="00117BE1" w:rsidP="00117BE1">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6A2B4270" w14:textId="4F4EBD82" w:rsidR="00117BE1" w:rsidRDefault="00117BE1" w:rsidP="00117BE1">
            <w:pPr>
              <w:jc w:val="both"/>
              <w:rPr>
                <w:iCs/>
              </w:rPr>
            </w:pPr>
            <w:r>
              <w:t>-------------------------</w:t>
            </w:r>
            <w:r>
              <w:rPr>
                <w:b/>
              </w:rPr>
              <w:t>Text proposal starts for TS 38.214, Section 8.1.5</w:t>
            </w:r>
            <w:r>
              <w:t xml:space="preserve"> -------------------------</w:t>
            </w:r>
          </w:p>
        </w:tc>
        <w:tc>
          <w:tcPr>
            <w:tcW w:w="9629" w:type="dxa"/>
          </w:tcPr>
          <w:p w14:paraId="710F8227" w14:textId="5339C444" w:rsidR="00117BE1" w:rsidRDefault="00117BE1" w:rsidP="00117BE1">
            <w:pPr>
              <w:jc w:val="both"/>
              <w:rPr>
                <w:iCs/>
              </w:rPr>
            </w:pPr>
          </w:p>
        </w:tc>
      </w:tr>
    </w:tbl>
    <w:p w14:paraId="14E87D24" w14:textId="77777777" w:rsidR="00117BE1" w:rsidRDefault="00117BE1" w:rsidP="007B4F58">
      <w:pPr>
        <w:jc w:val="both"/>
        <w:rPr>
          <w:iCs/>
        </w:rPr>
      </w:pPr>
    </w:p>
    <w:p w14:paraId="16C4D875" w14:textId="77777777" w:rsidR="007E4D7E" w:rsidRDefault="007E4D7E" w:rsidP="007B4F58">
      <w:pPr>
        <w:jc w:val="both"/>
        <w:rPr>
          <w:iCs/>
        </w:rPr>
      </w:pPr>
    </w:p>
    <w:tbl>
      <w:tblPr>
        <w:tblStyle w:val="TableGrid"/>
        <w:tblW w:w="0" w:type="auto"/>
        <w:tblLook w:val="04A0" w:firstRow="1" w:lastRow="0" w:firstColumn="1" w:lastColumn="0" w:noHBand="0" w:noVBand="1"/>
      </w:tblPr>
      <w:tblGrid>
        <w:gridCol w:w="9629"/>
      </w:tblGrid>
      <w:tr w:rsidR="007B4F58" w14:paraId="2FE4A016" w14:textId="77777777" w:rsidTr="007B4F58">
        <w:tc>
          <w:tcPr>
            <w:tcW w:w="9629" w:type="dxa"/>
          </w:tcPr>
          <w:p w14:paraId="56511FBE" w14:textId="1EAA8128" w:rsidR="007B4F58" w:rsidRDefault="007B4F58" w:rsidP="007B4F58">
            <w:pPr>
              <w:jc w:val="both"/>
            </w:pPr>
            <w:r>
              <w:t>-------------------------</w:t>
            </w:r>
            <w:r w:rsidRPr="00241312">
              <w:rPr>
                <w:b/>
              </w:rPr>
              <w:t>Text proposal starts for TS 38.214, Section 8.1.7</w:t>
            </w:r>
            <w:r>
              <w:t xml:space="preserve"> -------------------------</w:t>
            </w:r>
          </w:p>
          <w:p w14:paraId="013BAE4B" w14:textId="69F0886C" w:rsidR="007B4F58" w:rsidRPr="00B664BB" w:rsidRDefault="007B4F58" w:rsidP="007B4F58">
            <w:pPr>
              <w:pStyle w:val="Heading5"/>
              <w:numPr>
                <w:ilvl w:val="0"/>
                <w:numId w:val="0"/>
              </w:numPr>
              <w:ind w:left="1008" w:hanging="1008"/>
              <w:jc w:val="both"/>
              <w:rPr>
                <w:sz w:val="24"/>
                <w:szCs w:val="24"/>
              </w:rPr>
            </w:pPr>
            <w:r>
              <w:rPr>
                <w:sz w:val="24"/>
                <w:szCs w:val="24"/>
              </w:rPr>
              <w:t xml:space="preserve">8.1.7 </w:t>
            </w:r>
            <w:r w:rsidRPr="00A54784">
              <w:t xml:space="preserve">UE procedure for determining </w:t>
            </w:r>
            <w:r>
              <w:t>the number of logical slots for a reservation period</w:t>
            </w:r>
          </w:p>
          <w:p w14:paraId="28A1FC4B" w14:textId="77777777" w:rsidR="007B4F58" w:rsidRDefault="007B4F58" w:rsidP="007B4F58">
            <w:pPr>
              <w:spacing w:after="160" w:line="259" w:lineRule="auto"/>
              <w:rPr>
                <w:rFonts w:eastAsia="Malgun Gothic"/>
              </w:rPr>
            </w:pPr>
            <w:r>
              <w:rPr>
                <w:rFonts w:eastAsia="Malgun Gothic"/>
                <w:lang w:eastAsia="ko-KR"/>
              </w:rPr>
              <w:t xml:space="preserve">A given resource reservation period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m:t>
                  </m:r>
                  <m:ctrlPr>
                    <w:rPr>
                      <w:rFonts w:ascii="Cambria Math" w:eastAsia="Calibri" w:hAnsi="Cambria Math"/>
                    </w:rPr>
                  </m:ctrlPr>
                </m:sub>
              </m:sSub>
            </m:oMath>
            <w:r>
              <w:rPr>
                <w:rFonts w:eastAsia="Malgun Gothic"/>
              </w:rPr>
              <w:t xml:space="preserve"> in milliseconds is converted to a period </w:t>
            </w:r>
            <m:oMath>
              <m:sSubSup>
                <m:sSubSupPr>
                  <m:ctrlPr>
                    <w:rPr>
                      <w:rFonts w:ascii="Cambria Math" w:eastAsia="Malgun Gothic" w:hAnsi="Cambria Math"/>
                      <w:lang w:eastAsia="ko-KR"/>
                    </w:rPr>
                  </m:ctrlPr>
                </m:sSubSupPr>
                <m:e>
                  <m:r>
                    <w:rPr>
                      <w:rFonts w:ascii="Cambria Math" w:eastAsia="Malgun Gothic" w:hAnsi="Cambria Math"/>
                      <w:lang w:eastAsia="ko-KR"/>
                    </w:rPr>
                    <m:t>P</m:t>
                  </m:r>
                </m:e>
                <m:sub>
                  <m:r>
                    <m:rPr>
                      <m:sty m:val="p"/>
                    </m:rPr>
                    <w:rPr>
                      <w:rFonts w:ascii="Cambria Math" w:eastAsia="Malgun Gothic" w:hAnsi="Cambria Math"/>
                      <w:lang w:eastAsia="ko-KR"/>
                    </w:rPr>
                    <m:t>rsvp</m:t>
                  </m:r>
                </m:sub>
                <m:sup>
                  <m:r>
                    <m:rPr>
                      <m:sty m:val="p"/>
                    </m:rPr>
                    <w:rPr>
                      <w:rFonts w:ascii="Cambria Math" w:eastAsia="Malgun Gothic" w:hAnsi="Cambria Math"/>
                      <w:lang w:eastAsia="ko-KR"/>
                    </w:rPr>
                    <m:t>'</m:t>
                  </m:r>
                </m:sup>
              </m:sSubSup>
            </m:oMath>
            <w:r>
              <w:rPr>
                <w:rFonts w:eastAsia="Malgun Gothic"/>
                <w:lang w:eastAsia="ko-KR"/>
              </w:rPr>
              <w:t xml:space="preserve"> in </w:t>
            </w:r>
            <w:r>
              <w:rPr>
                <w:rFonts w:eastAsia="Malgun Gothic"/>
              </w:rPr>
              <w:t>logical slots as:</w:t>
            </w:r>
          </w:p>
          <w:p w14:paraId="695885F0" w14:textId="77777777" w:rsidR="007B4F58" w:rsidRPr="00117663" w:rsidRDefault="00983B94" w:rsidP="007B4F58">
            <w:pPr>
              <w:pStyle w:val="EQ"/>
            </w:pPr>
            <m:oMathPara>
              <m:oMath>
                <m:sSubSup>
                  <m:sSubSupPr>
                    <m:ctrlPr>
                      <w:rPr>
                        <w:rFonts w:ascii="Cambria Math" w:hAnsi="Cambria Math"/>
                        <w:lang w:eastAsia="ko-KR"/>
                      </w:rPr>
                    </m:ctrlPr>
                  </m:sSubSupPr>
                  <m:e>
                    <m:r>
                      <w:rPr>
                        <w:rFonts w:ascii="Cambria Math" w:hAnsi="Cambria Math"/>
                        <w:lang w:eastAsia="ko-KR"/>
                      </w:rPr>
                      <m:t>P</m:t>
                    </m:r>
                  </m:e>
                  <m:sub>
                    <m:r>
                      <m:rPr>
                        <m:sty m:val="p"/>
                      </m:rPr>
                      <w:rPr>
                        <w:rFonts w:ascii="Cambria Math" w:hAnsi="Cambria Math"/>
                        <w:lang w:eastAsia="ko-KR"/>
                      </w:rPr>
                      <m:t>rsvp</m:t>
                    </m:r>
                  </m:sub>
                  <m:sup>
                    <m:r>
                      <m:rPr>
                        <m:sty m:val="p"/>
                      </m:rPr>
                      <w:rPr>
                        <w:rFonts w:ascii="Cambria Math" w:hAnsi="Cambria Math"/>
                        <w:lang w:eastAsia="ko-KR"/>
                      </w:rPr>
                      <m:t>'</m:t>
                    </m:r>
                  </m:sup>
                </m:sSubSup>
                <m:r>
                  <m:rPr>
                    <m:sty m:val="p"/>
                  </m:rPr>
                  <w:rPr>
                    <w:rFonts w:ascii="Cambria Math" w:hAnsi="Cambria Math"/>
                    <w:lang w:eastAsia="ko-KR"/>
                  </w:rPr>
                  <m:t>=</m:t>
                </m:r>
                <m:d>
                  <m:dPr>
                    <m:begChr m:val="⌈"/>
                    <m:endChr m:val="⌉"/>
                    <m:ctrlPr>
                      <w:rPr>
                        <w:rFonts w:ascii="Cambria Math" w:hAnsi="Cambria Math"/>
                        <w:i/>
                        <w:iCs/>
                        <w:lang w:eastAsia="ko-KR"/>
                      </w:rPr>
                    </m:ctrlPr>
                  </m:dPr>
                  <m:e>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rsvp</m:t>
                        </m:r>
                      </m:sub>
                    </m:sSub>
                  </m:e>
                </m:d>
              </m:oMath>
            </m:oMathPara>
          </w:p>
          <w:p w14:paraId="041726FA" w14:textId="1A43AE7F" w:rsidR="007B4F58" w:rsidRPr="00DC4D65" w:rsidRDefault="007B4F58" w:rsidP="007B4F58">
            <w:r w:rsidRPr="00117663">
              <w:fldChar w:fldCharType="begin"/>
            </w:r>
            <w:r w:rsidRPr="00117663">
              <w:instrText xml:space="preserve"> QUOTE </w:instrText>
            </w:r>
            <w:r w:rsidR="00983B94">
              <w:rPr>
                <w:noProof/>
              </w:rPr>
              <w:pict w14:anchorId="4F53A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1.95pt;height:19.5pt;mso-width-percent:0;mso-height-percent:0;mso-width-percent:0;mso-height-percent:0" equationxml="&lt;">
                  <v:imagedata r:id="rId8" o:title="" chromakey="white"/>
                </v:shape>
              </w:pict>
            </w:r>
            <w:r w:rsidRPr="00117663">
              <w:instrText xml:space="preserve"> </w:instrText>
            </w:r>
            <w:r w:rsidRPr="00117663">
              <w:fldChar w:fldCharType="end"/>
            </w:r>
            <w:r w:rsidRPr="00117663">
              <w:t xml:space="preserve">where N is the number of slots that </w:t>
            </w:r>
            <w:r w:rsidRPr="007B4F58">
              <w:rPr>
                <w:strike/>
                <w:color w:val="00B0F0"/>
              </w:rPr>
              <w:t>can be used for SL transmission</w:t>
            </w:r>
            <w:r w:rsidRPr="007B4F58">
              <w:rPr>
                <w:color w:val="00B0F0"/>
              </w:rPr>
              <w:t xml:space="preserve"> belongs to a resource pool</w:t>
            </w:r>
            <w:r w:rsidRPr="00117663">
              <w:t xml:space="preserve"> within 20 </w:t>
            </w:r>
            <w:r w:rsidR="00146C44" w:rsidRPr="00146C44">
              <w:rPr>
                <w:iCs/>
              </w:rPr>
              <w:t>msec</w:t>
            </w:r>
            <w:r w:rsidRPr="00117663">
              <w:t xml:space="preserve"> of the configured UL-DL configuration</w:t>
            </w:r>
            <w:r>
              <w:t>.</w:t>
            </w:r>
          </w:p>
          <w:p w14:paraId="1815257D" w14:textId="77777777" w:rsidR="007B4F58" w:rsidRPr="00B664BB" w:rsidRDefault="007B4F58" w:rsidP="007B4F58">
            <w:pPr>
              <w:jc w:val="both"/>
              <w:rPr>
                <w:lang w:val="en-GB"/>
              </w:rPr>
            </w:pPr>
          </w:p>
          <w:p w14:paraId="59410EE0" w14:textId="22F4E5F8" w:rsidR="007B4F58" w:rsidRDefault="007B4F58" w:rsidP="007B4F58">
            <w:pPr>
              <w:jc w:val="both"/>
              <w:rPr>
                <w:iCs/>
              </w:rPr>
            </w:pPr>
            <w:r>
              <w:t>-------------------------</w:t>
            </w:r>
            <w:r>
              <w:rPr>
                <w:b/>
              </w:rPr>
              <w:t>Text proposal starts for TS 38.214, Section 8.1.7</w:t>
            </w:r>
            <w:r>
              <w:t xml:space="preserve"> -------------------------</w:t>
            </w:r>
          </w:p>
        </w:tc>
      </w:tr>
    </w:tbl>
    <w:p w14:paraId="7C8305E1" w14:textId="77777777" w:rsidR="007E4D7E" w:rsidRDefault="007E4D7E" w:rsidP="007B4F58">
      <w:pPr>
        <w:jc w:val="both"/>
        <w:rPr>
          <w:iCs/>
        </w:rPr>
      </w:pPr>
    </w:p>
    <w:p w14:paraId="75FB357C" w14:textId="77777777" w:rsidR="007B4F58" w:rsidRDefault="007B4F58" w:rsidP="000C19DB">
      <w:pPr>
        <w:jc w:val="both"/>
        <w:rPr>
          <w:iCs/>
        </w:rPr>
      </w:pPr>
    </w:p>
    <w:p w14:paraId="2896E657" w14:textId="2DF29AD0" w:rsidR="00854A60" w:rsidRPr="00A6576F" w:rsidRDefault="009C5A97" w:rsidP="00FB330B">
      <w:pPr>
        <w:pStyle w:val="Heading1"/>
      </w:pPr>
      <w:r w:rsidRPr="00A6576F">
        <w:t>Conclusion</w:t>
      </w:r>
    </w:p>
    <w:p w14:paraId="56311B75" w14:textId="2AAC0172"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625FCA">
        <w:rPr>
          <w:rFonts w:eastAsia="MS Mincho"/>
          <w:lang w:eastAsia="ja-JP"/>
        </w:rPr>
        <w:t xml:space="preserve">discussed the remaining </w:t>
      </w:r>
      <w:r w:rsidR="00935B0E">
        <w:rPr>
          <w:rFonts w:eastAsia="MS Mincho"/>
          <w:lang w:eastAsia="ja-JP"/>
        </w:rPr>
        <w:t>open issues</w:t>
      </w:r>
      <w:r w:rsidR="00625FCA">
        <w:rPr>
          <w:rFonts w:eastAsia="MS Mincho"/>
          <w:lang w:eastAsia="ja-JP"/>
        </w:rPr>
        <w:t xml:space="preserve"> on</w:t>
      </w:r>
      <w:r w:rsidRPr="00D8146E">
        <w:rPr>
          <w:rFonts w:eastAsia="MS Mincho"/>
          <w:lang w:eastAsia="ja-JP"/>
        </w:rPr>
        <w:t xml:space="preserve"> </w:t>
      </w:r>
      <w:r w:rsidR="00AF0B91">
        <w:rPr>
          <w:rFonts w:eastAsia="MS Mincho"/>
          <w:lang w:eastAsia="ja-JP"/>
        </w:rPr>
        <w:t>NR sidelink</w:t>
      </w:r>
      <w:r w:rsidR="00F0142B">
        <w:rPr>
          <w:rFonts w:eastAsia="MS Mincho"/>
          <w:lang w:eastAsia="ja-JP"/>
        </w:rPr>
        <w:t xml:space="preserve"> physical layer procedures</w:t>
      </w:r>
      <w:r w:rsidR="005556E9" w:rsidRPr="00D8146E">
        <w:rPr>
          <w:rFonts w:eastAsia="MS Mincho"/>
          <w:lang w:eastAsia="ja-JP"/>
        </w:rPr>
        <w:t xml:space="preserve">. </w:t>
      </w:r>
      <w:r w:rsidRPr="00D8146E">
        <w:t>Our</w:t>
      </w:r>
      <w:r>
        <w:t xml:space="preserve"> proposals are as follows:</w:t>
      </w:r>
      <w:r w:rsidR="009F39AB">
        <w:t xml:space="preserve"> </w:t>
      </w:r>
    </w:p>
    <w:p w14:paraId="2C188FE0" w14:textId="2C0D8972" w:rsidR="008A456C" w:rsidRDefault="008A456C" w:rsidP="000A1967">
      <w:pPr>
        <w:rPr>
          <w:rFonts w:eastAsia="MS Mincho"/>
          <w:sz w:val="22"/>
          <w:szCs w:val="22"/>
          <w:lang w:eastAsia="ja-JP"/>
        </w:rPr>
      </w:pPr>
    </w:p>
    <w:p w14:paraId="1D02C055" w14:textId="67081204" w:rsidR="003B3D6D" w:rsidRDefault="003B3D6D" w:rsidP="003B3D6D">
      <w:pPr>
        <w:jc w:val="both"/>
        <w:rPr>
          <w:i/>
        </w:rPr>
      </w:pPr>
      <w:r w:rsidRPr="001C381A">
        <w:rPr>
          <w:b/>
          <w:i/>
          <w:u w:val="single"/>
        </w:rPr>
        <w:t xml:space="preserve">Proposal </w:t>
      </w:r>
      <w:r w:rsidR="00027F2F">
        <w:rPr>
          <w:b/>
          <w:i/>
          <w:u w:val="single"/>
        </w:rPr>
        <w:t>1</w:t>
      </w:r>
      <w:r w:rsidRPr="001C381A">
        <w:rPr>
          <w:b/>
          <w:i/>
          <w:u w:val="single"/>
        </w:rPr>
        <w:t>:</w:t>
      </w:r>
      <w:r w:rsidRPr="001C381A">
        <w:rPr>
          <w:i/>
        </w:rPr>
        <w:t xml:space="preserve"> </w:t>
      </w:r>
      <w:r w:rsidRPr="00BE01A3">
        <w:rPr>
          <w:i/>
        </w:rPr>
        <w:t xml:space="preserve">If </w:t>
      </w:r>
      <w:r>
        <w:rPr>
          <w:i/>
        </w:rPr>
        <w:t>a sidelink</w:t>
      </w:r>
      <w:r w:rsidRPr="00BE01A3">
        <w:rPr>
          <w:i/>
        </w:rPr>
        <w:t xml:space="preserve"> transmission overlaps with PUSCH with </w:t>
      </w:r>
      <w:r>
        <w:rPr>
          <w:i/>
        </w:rPr>
        <w:t>multiple</w:t>
      </w:r>
      <w:r w:rsidRPr="00BE01A3">
        <w:rPr>
          <w:i/>
        </w:rPr>
        <w:t xml:space="preserve"> </w:t>
      </w:r>
      <w:r>
        <w:rPr>
          <w:i/>
        </w:rPr>
        <w:t>uplink</w:t>
      </w:r>
      <w:r w:rsidRPr="00BE01A3">
        <w:rPr>
          <w:i/>
        </w:rPr>
        <w:t xml:space="preserve"> transmissions</w:t>
      </w:r>
      <w:r>
        <w:rPr>
          <w:i/>
        </w:rPr>
        <w:t xml:space="preserve"> </w:t>
      </w:r>
      <w:r w:rsidRPr="00BE01A3">
        <w:rPr>
          <w:i/>
        </w:rPr>
        <w:t>multiplexed in it,</w:t>
      </w:r>
      <w:r>
        <w:rPr>
          <w:i/>
        </w:rPr>
        <w:t xml:space="preserve"> the PUSCH transmission is prioritized if </w:t>
      </w:r>
      <w:r w:rsidRPr="00BE01A3">
        <w:rPr>
          <w:i/>
        </w:rPr>
        <w:t>at least one</w:t>
      </w:r>
      <w:r>
        <w:rPr>
          <w:i/>
        </w:rPr>
        <w:t xml:space="preserve"> uplink</w:t>
      </w:r>
      <w:r w:rsidRPr="00BE01A3">
        <w:rPr>
          <w:i/>
        </w:rPr>
        <w:t xml:space="preserve"> transmission</w:t>
      </w:r>
      <w:r>
        <w:rPr>
          <w:i/>
        </w:rPr>
        <w:t xml:space="preserve"> </w:t>
      </w:r>
      <w:r w:rsidRPr="00BE01A3">
        <w:rPr>
          <w:i/>
        </w:rPr>
        <w:t xml:space="preserve">before multiplexing is prioritized over the </w:t>
      </w:r>
      <w:r>
        <w:rPr>
          <w:i/>
        </w:rPr>
        <w:t>sidelink</w:t>
      </w:r>
      <w:r w:rsidRPr="00BE01A3">
        <w:rPr>
          <w:i/>
        </w:rPr>
        <w:t xml:space="preserve"> transmission</w:t>
      </w:r>
      <w:r>
        <w:rPr>
          <w:i/>
        </w:rPr>
        <w:t xml:space="preserve">. Otherwise, the sidelink transmission is prioritized. </w:t>
      </w:r>
    </w:p>
    <w:p w14:paraId="0D993168" w14:textId="77777777" w:rsidR="003B3D6D" w:rsidRPr="003B3D6D" w:rsidRDefault="003B3D6D" w:rsidP="003B3D6D">
      <w:pPr>
        <w:pStyle w:val="ListParagraph"/>
        <w:numPr>
          <w:ilvl w:val="0"/>
          <w:numId w:val="27"/>
        </w:numPr>
        <w:jc w:val="both"/>
        <w:rPr>
          <w:rFonts w:ascii="Times New Roman" w:eastAsia="Malgun Gothic" w:hAnsi="Times New Roman"/>
          <w:i/>
          <w:sz w:val="24"/>
          <w:szCs w:val="24"/>
          <w:lang w:eastAsia="zh-CN"/>
        </w:rPr>
      </w:pPr>
      <w:r w:rsidRPr="003B3D6D">
        <w:rPr>
          <w:rFonts w:ascii="Times New Roman" w:eastAsia="Malgun Gothic" w:hAnsi="Times New Roman"/>
          <w:i/>
          <w:sz w:val="24"/>
          <w:szCs w:val="24"/>
          <w:lang w:eastAsia="zh-CN"/>
        </w:rPr>
        <w:t xml:space="preserve">This prioritization rule </w:t>
      </w:r>
      <w:r>
        <w:rPr>
          <w:rFonts w:ascii="Times New Roman" w:eastAsia="Malgun Gothic" w:hAnsi="Times New Roman"/>
          <w:i/>
          <w:sz w:val="24"/>
          <w:szCs w:val="24"/>
          <w:lang w:eastAsia="zh-CN"/>
        </w:rPr>
        <w:t>applies to</w:t>
      </w:r>
      <w:r w:rsidRPr="003B3D6D">
        <w:rPr>
          <w:rFonts w:ascii="Times New Roman" w:eastAsia="Malgun Gothic" w:hAnsi="Times New Roman"/>
          <w:i/>
          <w:sz w:val="24"/>
          <w:szCs w:val="24"/>
          <w:lang w:eastAsia="zh-CN"/>
        </w:rPr>
        <w:t xml:space="preserve"> the case where PUSCH </w:t>
      </w:r>
      <w:r>
        <w:rPr>
          <w:rFonts w:ascii="Times New Roman" w:eastAsia="Malgun Gothic" w:hAnsi="Times New Roman"/>
          <w:i/>
          <w:sz w:val="24"/>
          <w:szCs w:val="24"/>
          <w:lang w:eastAsia="zh-CN"/>
        </w:rPr>
        <w:t>carries</w:t>
      </w:r>
      <w:r w:rsidRPr="003B3D6D">
        <w:rPr>
          <w:rFonts w:ascii="Times New Roman" w:eastAsia="Malgun Gothic" w:hAnsi="Times New Roman"/>
          <w:i/>
          <w:sz w:val="24"/>
          <w:szCs w:val="24"/>
          <w:lang w:eastAsia="zh-CN"/>
        </w:rPr>
        <w:t xml:space="preserve"> sidelink HARQ report.  </w:t>
      </w:r>
    </w:p>
    <w:p w14:paraId="6BFF5C75" w14:textId="77777777" w:rsidR="002C220D" w:rsidRPr="002C220D" w:rsidRDefault="002C220D" w:rsidP="002C220D">
      <w:pPr>
        <w:jc w:val="both"/>
        <w:rPr>
          <w:i/>
        </w:rPr>
      </w:pPr>
    </w:p>
    <w:p w14:paraId="5B1E089E" w14:textId="3AE5C74B" w:rsidR="00946159" w:rsidRDefault="00946159" w:rsidP="00946159">
      <w:pPr>
        <w:jc w:val="both"/>
        <w:rPr>
          <w:i/>
        </w:rPr>
      </w:pPr>
      <w:r w:rsidRPr="001C381A">
        <w:rPr>
          <w:b/>
          <w:i/>
          <w:u w:val="single"/>
        </w:rPr>
        <w:t xml:space="preserve">Proposal </w:t>
      </w:r>
      <w:r w:rsidR="00027F2F">
        <w:rPr>
          <w:b/>
          <w:i/>
          <w:u w:val="single"/>
        </w:rPr>
        <w:t>2</w:t>
      </w:r>
      <w:r w:rsidRPr="001C381A">
        <w:rPr>
          <w:b/>
          <w:i/>
          <w:u w:val="single"/>
        </w:rPr>
        <w:t>:</w:t>
      </w:r>
      <w:r w:rsidRPr="001C381A">
        <w:rPr>
          <w:i/>
        </w:rPr>
        <w:t xml:space="preserve"> </w:t>
      </w:r>
      <w:r w:rsidRPr="00BE01A3">
        <w:rPr>
          <w:i/>
        </w:rPr>
        <w:t>I</w:t>
      </w:r>
      <w:r>
        <w:rPr>
          <w:i/>
        </w:rPr>
        <w:t>t is up to UE implementation to select between PSFCH TX and PSFCH RX, if there is time overlap between them and they have the same priority.</w:t>
      </w:r>
    </w:p>
    <w:p w14:paraId="3D9A14D5" w14:textId="64F5129B" w:rsidR="00946159" w:rsidRDefault="00946159" w:rsidP="000A1967">
      <w:pPr>
        <w:rPr>
          <w:rFonts w:eastAsia="MS Mincho"/>
          <w:sz w:val="22"/>
          <w:szCs w:val="22"/>
          <w:lang w:eastAsia="ja-JP"/>
        </w:rPr>
      </w:pPr>
    </w:p>
    <w:p w14:paraId="28D7A57E" w14:textId="5F3E924E" w:rsidR="003D1042" w:rsidRDefault="003D1042" w:rsidP="003D1042">
      <w:pPr>
        <w:jc w:val="both"/>
        <w:rPr>
          <w:i/>
        </w:rPr>
      </w:pPr>
      <w:r w:rsidRPr="001C381A">
        <w:rPr>
          <w:b/>
          <w:i/>
          <w:u w:val="single"/>
        </w:rPr>
        <w:t xml:space="preserve">Proposal </w:t>
      </w:r>
      <w:r w:rsidR="00027F2F">
        <w:rPr>
          <w:b/>
          <w:i/>
          <w:u w:val="single"/>
        </w:rPr>
        <w:t>3</w:t>
      </w:r>
      <w:r w:rsidRPr="001C381A">
        <w:rPr>
          <w:b/>
          <w:i/>
          <w:u w:val="single"/>
        </w:rPr>
        <w:t>:</w:t>
      </w:r>
      <w:r w:rsidRPr="001C381A">
        <w:rPr>
          <w:i/>
        </w:rPr>
        <w:t xml:space="preserve"> </w:t>
      </w:r>
      <w:r w:rsidRPr="00BE01A3">
        <w:rPr>
          <w:i/>
        </w:rPr>
        <w:t>I</w:t>
      </w:r>
      <w:r>
        <w:rPr>
          <w:i/>
        </w:rPr>
        <w:t>t is up to UE implementation to select between PUCCH carrying sidelink HARQ reporting and sidelink transmission, if they have the same priority.</w:t>
      </w:r>
    </w:p>
    <w:p w14:paraId="34DA277A" w14:textId="14042E52" w:rsidR="009A1C34" w:rsidRDefault="009A1C34" w:rsidP="009A1C34">
      <w:pPr>
        <w:jc w:val="both"/>
        <w:rPr>
          <w:b/>
          <w:i/>
          <w:u w:val="single"/>
        </w:rPr>
      </w:pPr>
    </w:p>
    <w:p w14:paraId="7F71B6B5" w14:textId="3BD6883C" w:rsidR="007E4D7E" w:rsidRPr="007E4D7E" w:rsidRDefault="007E4D7E" w:rsidP="009A1C34">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The interpretation of sidelink slot for resource reservation period is that the resource reservation period in SCI format 1-A indicates P’, where P’ is counted in the set of slots in a resource pool, and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 xml:space="preserve">=⌈ </m:t>
        </m:r>
        <m:f>
          <m:fPr>
            <m:ctrlPr>
              <w:rPr>
                <w:rFonts w:ascii="Cambria Math" w:hAnsi="Cambria Math"/>
                <w:i/>
              </w:rPr>
            </m:ctrlPr>
          </m:fPr>
          <m:num>
            <m:r>
              <w:rPr>
                <w:rFonts w:ascii="Cambria Math" w:hAnsi="Cambria Math"/>
              </w:rPr>
              <m:t>N</m:t>
            </m:r>
          </m:num>
          <m:den>
            <m:r>
              <w:rPr>
                <w:rFonts w:ascii="Cambria Math" w:hAnsi="Cambria Math"/>
              </w:rPr>
              <m:t>20 ms</m:t>
            </m:r>
          </m:den>
        </m:f>
        <m:r>
          <w:rPr>
            <w:rFonts w:ascii="Cambria Math" w:hAnsi="Cambria Math"/>
          </w:rPr>
          <m:t>× P⌉</m:t>
        </m:r>
      </m:oMath>
      <w:r>
        <w:rPr>
          <w:i/>
        </w:rPr>
        <w:t xml:space="preserve">, where N is the number of slots that belong to a resource pool within 20 ms. </w:t>
      </w:r>
    </w:p>
    <w:p w14:paraId="7EE381D4" w14:textId="77777777" w:rsidR="009A1C34" w:rsidRPr="009A1C34" w:rsidRDefault="009A1C34" w:rsidP="003D1042">
      <w:pPr>
        <w:jc w:val="both"/>
        <w:rPr>
          <w:iCs/>
        </w:rPr>
      </w:pPr>
    </w:p>
    <w:p w14:paraId="2E75F001" w14:textId="77777777" w:rsidR="007E70BB" w:rsidRPr="00A6576F" w:rsidRDefault="005C63AE" w:rsidP="007E70BB">
      <w:pPr>
        <w:pStyle w:val="Heading1"/>
      </w:pPr>
      <w:r w:rsidRPr="00A6576F">
        <w:t>References</w:t>
      </w:r>
    </w:p>
    <w:p w14:paraId="38C89557" w14:textId="77777777" w:rsidR="00C178C0" w:rsidRDefault="00C178C0" w:rsidP="00C178C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733"/>
      <w:r w:rsidRPr="006400C7">
        <w:t>Chairman’s Notes, 3GPP TSG RAN</w:t>
      </w:r>
      <w:r>
        <w:t xml:space="preserve"> </w:t>
      </w:r>
      <w:r w:rsidRPr="006400C7">
        <w:t>#</w:t>
      </w:r>
      <w:r>
        <w:t>86</w:t>
      </w:r>
      <w:r w:rsidRPr="006400C7">
        <w:t xml:space="preserve"> Meeting, </w:t>
      </w:r>
      <w:r>
        <w:t>Sitges, ES, Dec</w:t>
      </w:r>
      <w:r w:rsidRPr="006400C7">
        <w:t>. 2019.</w:t>
      </w:r>
      <w:bookmarkEnd w:id="3"/>
    </w:p>
    <w:p w14:paraId="02160CD7" w14:textId="77777777" w:rsidR="00C178C0" w:rsidRDefault="00C178C0" w:rsidP="00C178C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46756910"/>
      <w:r w:rsidRPr="006400C7">
        <w:t>Chairman’s Notes, 3GPP TSG RAN</w:t>
      </w:r>
      <w:r>
        <w:t xml:space="preserve"> </w:t>
      </w:r>
      <w:r w:rsidRPr="006400C7">
        <w:t>#</w:t>
      </w:r>
      <w:r>
        <w:t>88-e</w:t>
      </w:r>
      <w:r w:rsidRPr="006400C7">
        <w:t xml:space="preserve"> Meeting, </w:t>
      </w:r>
      <w:r>
        <w:t>Jun</w:t>
      </w:r>
      <w:r w:rsidRPr="006400C7">
        <w:t>. 20</w:t>
      </w:r>
      <w:r>
        <w:t>20</w:t>
      </w:r>
      <w:r w:rsidRPr="006400C7">
        <w:t>.</w:t>
      </w:r>
      <w:bookmarkEnd w:id="4"/>
    </w:p>
    <w:p w14:paraId="3FF8D80B" w14:textId="6299E8B8" w:rsidR="00C178C0" w:rsidRDefault="00C178C0" w:rsidP="00E5345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6760848"/>
      <w:r>
        <w:t xml:space="preserve">3GPP email discussion on </w:t>
      </w:r>
      <w:r>
        <w:rPr>
          <w:bCs/>
          <w:szCs w:val="20"/>
          <w:lang w:eastAsia="x-none"/>
        </w:rPr>
        <w:t>prioritization</w:t>
      </w:r>
      <w:r>
        <w:t>, [</w:t>
      </w:r>
      <w:r w:rsidRPr="00C178C0">
        <w:t>101-e-NR-5G_V2X_NRSL-SL_PHY_Procedure-02</w:t>
      </w:r>
      <w:r>
        <w:t>], May 2020.</w:t>
      </w:r>
      <w:bookmarkEnd w:id="5"/>
      <w:r w:rsidRPr="00546C2A">
        <w:t xml:space="preserve"> </w:t>
      </w:r>
    </w:p>
    <w:p w14:paraId="3552BFED" w14:textId="7F3AB596" w:rsidR="00027F2F" w:rsidRPr="006420D9" w:rsidRDefault="00027F2F" w:rsidP="00F667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6834954"/>
      <w:bookmarkStart w:id="7" w:name="_Ref46758011"/>
      <w:r w:rsidRPr="006420D9">
        <w:t xml:space="preserve">3GPP </w:t>
      </w:r>
      <w:bookmarkStart w:id="8" w:name="_Ref46783064"/>
      <w:r w:rsidRPr="006420D9">
        <w:t>TS 38.213, NR; Physical layer procedures for control, v16.</w:t>
      </w:r>
      <w:r w:rsidR="006420D9" w:rsidRPr="006420D9">
        <w:t>4</w:t>
      </w:r>
      <w:r w:rsidRPr="006420D9">
        <w:t xml:space="preserve">.0, </w:t>
      </w:r>
      <w:r w:rsidR="006420D9" w:rsidRPr="006420D9">
        <w:t>Jan</w:t>
      </w:r>
      <w:r w:rsidRPr="006420D9">
        <w:t>. 202</w:t>
      </w:r>
      <w:r w:rsidR="006420D9" w:rsidRPr="006420D9">
        <w:t>1</w:t>
      </w:r>
      <w:r w:rsidRPr="006420D9">
        <w:t>.</w:t>
      </w:r>
      <w:bookmarkStart w:id="9" w:name="_Ref51584890"/>
      <w:bookmarkEnd w:id="6"/>
      <w:bookmarkEnd w:id="7"/>
      <w:bookmarkEnd w:id="8"/>
    </w:p>
    <w:p w14:paraId="1EF98905" w14:textId="269307F9" w:rsidR="00AD6CA1" w:rsidRDefault="00AD6CA1" w:rsidP="00AD6CA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51586056"/>
      <w:bookmarkEnd w:id="9"/>
      <w:r w:rsidRPr="006400C7">
        <w:t>Chairman’s Notes, 3GPP TSG RAN</w:t>
      </w:r>
      <w:r>
        <w:t xml:space="preserve">1 </w:t>
      </w:r>
      <w:r w:rsidRPr="006400C7">
        <w:t>#</w:t>
      </w:r>
      <w:r>
        <w:t>100b-e</w:t>
      </w:r>
      <w:r w:rsidRPr="006400C7">
        <w:t xml:space="preserve"> Meeting, </w:t>
      </w:r>
      <w:r>
        <w:t>Apr</w:t>
      </w:r>
      <w:r w:rsidRPr="006400C7">
        <w:t>. 20</w:t>
      </w:r>
      <w:r>
        <w:t>20</w:t>
      </w:r>
      <w:r w:rsidRPr="006400C7">
        <w:t>.</w:t>
      </w:r>
      <w:bookmarkEnd w:id="10"/>
    </w:p>
    <w:p w14:paraId="71A5AA34" w14:textId="6D920940" w:rsidR="00066684" w:rsidRDefault="00066684" w:rsidP="00AD6CA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56087251"/>
      <w:r>
        <w:t xml:space="preserve">3GPP email discussion on clarification on the sidelink slot index, [103-e-NR-Rel-16-V2X-07], </w:t>
      </w:r>
      <w:r w:rsidR="006420D9">
        <w:t>Nov</w:t>
      </w:r>
      <w:r>
        <w:t>. 2020.</w:t>
      </w:r>
      <w:bookmarkEnd w:id="11"/>
      <w:r>
        <w:t xml:space="preserve"> </w:t>
      </w:r>
    </w:p>
    <w:p w14:paraId="167DB572" w14:textId="4FC4690C" w:rsidR="00D06EA0" w:rsidRPr="006420D9" w:rsidRDefault="00D06EA0" w:rsidP="00D06EA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56088420"/>
      <w:r w:rsidRPr="006420D9">
        <w:t>3GPP TS 38.214, NR; Physical layer procedures for control, v16.</w:t>
      </w:r>
      <w:r w:rsidR="006420D9" w:rsidRPr="006420D9">
        <w:t>4</w:t>
      </w:r>
      <w:r w:rsidRPr="006420D9">
        <w:t xml:space="preserve">.0, </w:t>
      </w:r>
      <w:r w:rsidR="006420D9" w:rsidRPr="006420D9">
        <w:t>Jan</w:t>
      </w:r>
      <w:r w:rsidRPr="006420D9">
        <w:t>. 202</w:t>
      </w:r>
      <w:r w:rsidR="006420D9" w:rsidRPr="006420D9">
        <w:t>1</w:t>
      </w:r>
      <w:r w:rsidRPr="006420D9">
        <w:t>.</w:t>
      </w:r>
      <w:bookmarkEnd w:id="12"/>
    </w:p>
    <w:p w14:paraId="64AFC235" w14:textId="77777777" w:rsidR="00D06EA0" w:rsidRPr="00804C0F" w:rsidRDefault="00D06EA0" w:rsidP="00D06EA0">
      <w:pPr>
        <w:overflowPunct w:val="0"/>
        <w:autoSpaceDE w:val="0"/>
        <w:autoSpaceDN w:val="0"/>
        <w:adjustRightInd w:val="0"/>
        <w:spacing w:before="100" w:beforeAutospacing="1" w:after="120"/>
        <w:jc w:val="both"/>
        <w:textAlignment w:val="baseline"/>
      </w:pPr>
    </w:p>
    <w:sectPr w:rsidR="00D06EA0" w:rsidRPr="00804C0F"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FA73C" w14:textId="77777777" w:rsidR="00983B94" w:rsidRDefault="00983B94">
      <w:r>
        <w:separator/>
      </w:r>
    </w:p>
  </w:endnote>
  <w:endnote w:type="continuationSeparator" w:id="0">
    <w:p w14:paraId="3871ACBB" w14:textId="77777777" w:rsidR="00983B94" w:rsidRDefault="00983B94">
      <w:r>
        <w:continuationSeparator/>
      </w:r>
    </w:p>
  </w:endnote>
  <w:endnote w:type="continuationNotice" w:id="1">
    <w:p w14:paraId="1AB893D9" w14:textId="77777777" w:rsidR="00983B94" w:rsidRDefault="00983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F667CA" w:rsidRDefault="00F667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9B9B0" w14:textId="77777777" w:rsidR="00983B94" w:rsidRDefault="00983B94">
      <w:r>
        <w:separator/>
      </w:r>
    </w:p>
  </w:footnote>
  <w:footnote w:type="continuationSeparator" w:id="0">
    <w:p w14:paraId="18D799F8" w14:textId="77777777" w:rsidR="00983B94" w:rsidRDefault="00983B94">
      <w:r>
        <w:continuationSeparator/>
      </w:r>
    </w:p>
  </w:footnote>
  <w:footnote w:type="continuationNotice" w:id="1">
    <w:p w14:paraId="3738DD7D" w14:textId="77777777" w:rsidR="00983B94" w:rsidRDefault="00983B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C63DC"/>
    <w:multiLevelType w:val="hybridMultilevel"/>
    <w:tmpl w:val="6EDC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E2C59"/>
    <w:multiLevelType w:val="hybridMultilevel"/>
    <w:tmpl w:val="38742F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2F837316"/>
    <w:multiLevelType w:val="hybridMultilevel"/>
    <w:tmpl w:val="D564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250B5"/>
    <w:multiLevelType w:val="hybridMultilevel"/>
    <w:tmpl w:val="3126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0313A"/>
    <w:multiLevelType w:val="hybridMultilevel"/>
    <w:tmpl w:val="7B4239F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70E5DDD"/>
    <w:multiLevelType w:val="hybridMultilevel"/>
    <w:tmpl w:val="3AC067C0"/>
    <w:lvl w:ilvl="0" w:tplc="B0B6E2F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5"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F2E6966"/>
    <w:multiLevelType w:val="hybridMultilevel"/>
    <w:tmpl w:val="9136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9"/>
  </w:num>
  <w:num w:numId="4">
    <w:abstractNumId w:val="10"/>
  </w:num>
  <w:num w:numId="5">
    <w:abstractNumId w:val="7"/>
  </w:num>
  <w:num w:numId="6">
    <w:abstractNumId w:val="12"/>
  </w:num>
  <w:num w:numId="7">
    <w:abstractNumId w:val="19"/>
  </w:num>
  <w:num w:numId="8">
    <w:abstractNumId w:val="8"/>
  </w:num>
  <w:num w:numId="9">
    <w:abstractNumId w:val="16"/>
  </w:num>
  <w:num w:numId="10">
    <w:abstractNumId w:val="1"/>
  </w:num>
  <w:num w:numId="11">
    <w:abstractNumId w:val="11"/>
  </w:num>
  <w:num w:numId="12">
    <w:abstractNumId w:val="21"/>
  </w:num>
  <w:num w:numId="13">
    <w:abstractNumId w:val="18"/>
  </w:num>
  <w:num w:numId="14">
    <w:abstractNumId w:val="23"/>
  </w:num>
  <w:num w:numId="15">
    <w:abstractNumId w:val="17"/>
  </w:num>
  <w:num w:numId="16">
    <w:abstractNumId w:val="24"/>
  </w:num>
  <w:num w:numId="17">
    <w:abstractNumId w:val="25"/>
  </w:num>
  <w:num w:numId="18">
    <w:abstractNumId w:val="26"/>
  </w:num>
  <w:num w:numId="19">
    <w:abstractNumId w:val="5"/>
  </w:num>
  <w:num w:numId="20">
    <w:abstractNumId w:val="22"/>
  </w:num>
  <w:num w:numId="21">
    <w:abstractNumId w:val="20"/>
  </w:num>
  <w:num w:numId="22">
    <w:abstractNumId w:val="4"/>
  </w:num>
  <w:num w:numId="23">
    <w:abstractNumId w:val="1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7"/>
  </w:num>
  <w:num w:numId="27">
    <w:abstractNumId w:val="13"/>
  </w:num>
  <w:num w:numId="2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ja-JP"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09E"/>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6C7"/>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611"/>
    <w:rsid w:val="00027939"/>
    <w:rsid w:val="00027988"/>
    <w:rsid w:val="00027BD2"/>
    <w:rsid w:val="00027F2F"/>
    <w:rsid w:val="00031210"/>
    <w:rsid w:val="0003198A"/>
    <w:rsid w:val="00031A91"/>
    <w:rsid w:val="000325B8"/>
    <w:rsid w:val="000338CF"/>
    <w:rsid w:val="00033B4F"/>
    <w:rsid w:val="00033F51"/>
    <w:rsid w:val="0003438B"/>
    <w:rsid w:val="000345BA"/>
    <w:rsid w:val="0003476B"/>
    <w:rsid w:val="00034C15"/>
    <w:rsid w:val="00035672"/>
    <w:rsid w:val="00036BA1"/>
    <w:rsid w:val="000371AF"/>
    <w:rsid w:val="00037373"/>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5C8E"/>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49D"/>
    <w:rsid w:val="00066684"/>
    <w:rsid w:val="000668B8"/>
    <w:rsid w:val="00067759"/>
    <w:rsid w:val="000707A2"/>
    <w:rsid w:val="000708A3"/>
    <w:rsid w:val="00071554"/>
    <w:rsid w:val="00071F96"/>
    <w:rsid w:val="000721FE"/>
    <w:rsid w:val="00072B34"/>
    <w:rsid w:val="0007330B"/>
    <w:rsid w:val="00074CA9"/>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E20"/>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82"/>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588"/>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1EA"/>
    <w:rsid w:val="000C7530"/>
    <w:rsid w:val="000C7FBF"/>
    <w:rsid w:val="000D04DA"/>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776"/>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DB9"/>
    <w:rsid w:val="000F4E73"/>
    <w:rsid w:val="000F5184"/>
    <w:rsid w:val="000F63FD"/>
    <w:rsid w:val="000F69BD"/>
    <w:rsid w:val="000F6DF3"/>
    <w:rsid w:val="000F75D8"/>
    <w:rsid w:val="001002DA"/>
    <w:rsid w:val="001005FF"/>
    <w:rsid w:val="00100D9C"/>
    <w:rsid w:val="001012B0"/>
    <w:rsid w:val="00102304"/>
    <w:rsid w:val="00102859"/>
    <w:rsid w:val="0010434A"/>
    <w:rsid w:val="001045CC"/>
    <w:rsid w:val="00104659"/>
    <w:rsid w:val="00104D81"/>
    <w:rsid w:val="001062FB"/>
    <w:rsid w:val="001063E6"/>
    <w:rsid w:val="0010678F"/>
    <w:rsid w:val="00106C42"/>
    <w:rsid w:val="0010713F"/>
    <w:rsid w:val="00107310"/>
    <w:rsid w:val="001076C5"/>
    <w:rsid w:val="00107864"/>
    <w:rsid w:val="00110596"/>
    <w:rsid w:val="00110C67"/>
    <w:rsid w:val="0011121F"/>
    <w:rsid w:val="001120FA"/>
    <w:rsid w:val="00112A0F"/>
    <w:rsid w:val="00113153"/>
    <w:rsid w:val="00113168"/>
    <w:rsid w:val="00113C17"/>
    <w:rsid w:val="00113CF4"/>
    <w:rsid w:val="00113D95"/>
    <w:rsid w:val="00114740"/>
    <w:rsid w:val="0011533F"/>
    <w:rsid w:val="0011534C"/>
    <w:rsid w:val="001153EA"/>
    <w:rsid w:val="00115643"/>
    <w:rsid w:val="00116765"/>
    <w:rsid w:val="00116EDA"/>
    <w:rsid w:val="0011738D"/>
    <w:rsid w:val="001174EF"/>
    <w:rsid w:val="00117850"/>
    <w:rsid w:val="00117BE1"/>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79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6C44"/>
    <w:rsid w:val="00147772"/>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7E8"/>
    <w:rsid w:val="00160C36"/>
    <w:rsid w:val="001610B1"/>
    <w:rsid w:val="001621FB"/>
    <w:rsid w:val="001622D5"/>
    <w:rsid w:val="00162B4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1E69"/>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0F4"/>
    <w:rsid w:val="001927DF"/>
    <w:rsid w:val="001932FC"/>
    <w:rsid w:val="0019341A"/>
    <w:rsid w:val="00193704"/>
    <w:rsid w:val="0019487F"/>
    <w:rsid w:val="00194B49"/>
    <w:rsid w:val="00194F24"/>
    <w:rsid w:val="00195196"/>
    <w:rsid w:val="001958BF"/>
    <w:rsid w:val="0019604B"/>
    <w:rsid w:val="00196394"/>
    <w:rsid w:val="00196A3C"/>
    <w:rsid w:val="00197402"/>
    <w:rsid w:val="0019757B"/>
    <w:rsid w:val="00197B94"/>
    <w:rsid w:val="00197DF9"/>
    <w:rsid w:val="00197EC4"/>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842"/>
    <w:rsid w:val="001C7EDE"/>
    <w:rsid w:val="001D1648"/>
    <w:rsid w:val="001D1750"/>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1F7831"/>
    <w:rsid w:val="00200490"/>
    <w:rsid w:val="00200A3B"/>
    <w:rsid w:val="00200DDF"/>
    <w:rsid w:val="00200E3E"/>
    <w:rsid w:val="00200F80"/>
    <w:rsid w:val="002010D6"/>
    <w:rsid w:val="002011B6"/>
    <w:rsid w:val="00201877"/>
    <w:rsid w:val="00201E90"/>
    <w:rsid w:val="00201F3A"/>
    <w:rsid w:val="002021C7"/>
    <w:rsid w:val="002027E2"/>
    <w:rsid w:val="00202FDE"/>
    <w:rsid w:val="002032A8"/>
    <w:rsid w:val="002038CF"/>
    <w:rsid w:val="00203F96"/>
    <w:rsid w:val="002044C2"/>
    <w:rsid w:val="00204A58"/>
    <w:rsid w:val="00204DBB"/>
    <w:rsid w:val="002057C9"/>
    <w:rsid w:val="00205826"/>
    <w:rsid w:val="00205B1B"/>
    <w:rsid w:val="00205C88"/>
    <w:rsid w:val="00205F33"/>
    <w:rsid w:val="0020618A"/>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99"/>
    <w:rsid w:val="002217DD"/>
    <w:rsid w:val="00221C6A"/>
    <w:rsid w:val="002224DB"/>
    <w:rsid w:val="00222DBC"/>
    <w:rsid w:val="00223FCB"/>
    <w:rsid w:val="0022449C"/>
    <w:rsid w:val="00224D76"/>
    <w:rsid w:val="00224E3D"/>
    <w:rsid w:val="002252AD"/>
    <w:rsid w:val="002252C3"/>
    <w:rsid w:val="0022544B"/>
    <w:rsid w:val="002257C5"/>
    <w:rsid w:val="00225C54"/>
    <w:rsid w:val="00226A79"/>
    <w:rsid w:val="00227AF2"/>
    <w:rsid w:val="00227E24"/>
    <w:rsid w:val="00227ECB"/>
    <w:rsid w:val="00230765"/>
    <w:rsid w:val="00231886"/>
    <w:rsid w:val="002319E4"/>
    <w:rsid w:val="00232202"/>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12"/>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404"/>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95C"/>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7F7"/>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7F2"/>
    <w:rsid w:val="002B29F4"/>
    <w:rsid w:val="002B2FBC"/>
    <w:rsid w:val="002B33EC"/>
    <w:rsid w:val="002B3CB5"/>
    <w:rsid w:val="002B4256"/>
    <w:rsid w:val="002B46F2"/>
    <w:rsid w:val="002B4D70"/>
    <w:rsid w:val="002B53F6"/>
    <w:rsid w:val="002B56F8"/>
    <w:rsid w:val="002B5EF7"/>
    <w:rsid w:val="002B6CA5"/>
    <w:rsid w:val="002B73E3"/>
    <w:rsid w:val="002B7E95"/>
    <w:rsid w:val="002C02EA"/>
    <w:rsid w:val="002C056C"/>
    <w:rsid w:val="002C087A"/>
    <w:rsid w:val="002C0960"/>
    <w:rsid w:val="002C1AAA"/>
    <w:rsid w:val="002C2156"/>
    <w:rsid w:val="002C220D"/>
    <w:rsid w:val="002C2322"/>
    <w:rsid w:val="002C2B77"/>
    <w:rsid w:val="002C358A"/>
    <w:rsid w:val="002C3947"/>
    <w:rsid w:val="002C3A69"/>
    <w:rsid w:val="002C3C7A"/>
    <w:rsid w:val="002C3D9E"/>
    <w:rsid w:val="002C41E6"/>
    <w:rsid w:val="002C476C"/>
    <w:rsid w:val="002C50A5"/>
    <w:rsid w:val="002C521F"/>
    <w:rsid w:val="002C5263"/>
    <w:rsid w:val="002C59CB"/>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037"/>
    <w:rsid w:val="002D31F0"/>
    <w:rsid w:val="002D32CB"/>
    <w:rsid w:val="002D34B2"/>
    <w:rsid w:val="002D3E35"/>
    <w:rsid w:val="002D4322"/>
    <w:rsid w:val="002D6218"/>
    <w:rsid w:val="002D634B"/>
    <w:rsid w:val="002D68E6"/>
    <w:rsid w:val="002D6B89"/>
    <w:rsid w:val="002D6C17"/>
    <w:rsid w:val="002D6F66"/>
    <w:rsid w:val="002D72B6"/>
    <w:rsid w:val="002D7637"/>
    <w:rsid w:val="002D78C8"/>
    <w:rsid w:val="002D7A26"/>
    <w:rsid w:val="002D7CB9"/>
    <w:rsid w:val="002D7DDA"/>
    <w:rsid w:val="002E07C5"/>
    <w:rsid w:val="002E0DAA"/>
    <w:rsid w:val="002E1738"/>
    <w:rsid w:val="002E17F2"/>
    <w:rsid w:val="002E1870"/>
    <w:rsid w:val="002E1943"/>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60"/>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AF6"/>
    <w:rsid w:val="003047D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9A6"/>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366"/>
    <w:rsid w:val="00334579"/>
    <w:rsid w:val="0033505E"/>
    <w:rsid w:val="00335858"/>
    <w:rsid w:val="00335C1B"/>
    <w:rsid w:val="00335F39"/>
    <w:rsid w:val="00336BDA"/>
    <w:rsid w:val="00337194"/>
    <w:rsid w:val="003372DA"/>
    <w:rsid w:val="00340555"/>
    <w:rsid w:val="00340A45"/>
    <w:rsid w:val="00340A56"/>
    <w:rsid w:val="00340AEE"/>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2B4"/>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310"/>
    <w:rsid w:val="003A449F"/>
    <w:rsid w:val="003A45A1"/>
    <w:rsid w:val="003A48E2"/>
    <w:rsid w:val="003A52F5"/>
    <w:rsid w:val="003A5B0A"/>
    <w:rsid w:val="003A5FCD"/>
    <w:rsid w:val="003A6862"/>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D6D"/>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42"/>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45B3"/>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DB"/>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49B6"/>
    <w:rsid w:val="0043585E"/>
    <w:rsid w:val="00435AA5"/>
    <w:rsid w:val="00435AF5"/>
    <w:rsid w:val="00435C6C"/>
    <w:rsid w:val="00435F36"/>
    <w:rsid w:val="00436DA1"/>
    <w:rsid w:val="00437447"/>
    <w:rsid w:val="0043752A"/>
    <w:rsid w:val="00437C66"/>
    <w:rsid w:val="00437D77"/>
    <w:rsid w:val="00437DE7"/>
    <w:rsid w:val="00440310"/>
    <w:rsid w:val="004408BD"/>
    <w:rsid w:val="00440B5F"/>
    <w:rsid w:val="00440DC2"/>
    <w:rsid w:val="00441475"/>
    <w:rsid w:val="004418DE"/>
    <w:rsid w:val="00441A92"/>
    <w:rsid w:val="004424BC"/>
    <w:rsid w:val="004436AB"/>
    <w:rsid w:val="0044378F"/>
    <w:rsid w:val="00443E0D"/>
    <w:rsid w:val="0044435E"/>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AC"/>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0AD"/>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149"/>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4EC5"/>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1B7"/>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F4"/>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6BE6"/>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B6"/>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30"/>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5D5"/>
    <w:rsid w:val="00514B37"/>
    <w:rsid w:val="00514CF8"/>
    <w:rsid w:val="005150B5"/>
    <w:rsid w:val="005153A7"/>
    <w:rsid w:val="0051595C"/>
    <w:rsid w:val="005165CE"/>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A8"/>
    <w:rsid w:val="005517F4"/>
    <w:rsid w:val="005518BD"/>
    <w:rsid w:val="00551FE1"/>
    <w:rsid w:val="005521B1"/>
    <w:rsid w:val="005528EC"/>
    <w:rsid w:val="00553221"/>
    <w:rsid w:val="00553377"/>
    <w:rsid w:val="0055357E"/>
    <w:rsid w:val="00553598"/>
    <w:rsid w:val="00553DD6"/>
    <w:rsid w:val="00553E17"/>
    <w:rsid w:val="005545B8"/>
    <w:rsid w:val="00554BF8"/>
    <w:rsid w:val="00554E19"/>
    <w:rsid w:val="0055526E"/>
    <w:rsid w:val="005556E9"/>
    <w:rsid w:val="00556504"/>
    <w:rsid w:val="00556E14"/>
    <w:rsid w:val="00557E7C"/>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CDD"/>
    <w:rsid w:val="00591ADF"/>
    <w:rsid w:val="00591C56"/>
    <w:rsid w:val="00591D01"/>
    <w:rsid w:val="00591F85"/>
    <w:rsid w:val="0059346F"/>
    <w:rsid w:val="005935A4"/>
    <w:rsid w:val="00593E1B"/>
    <w:rsid w:val="0059443C"/>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C29"/>
    <w:rsid w:val="005A4EE2"/>
    <w:rsid w:val="005A519F"/>
    <w:rsid w:val="005A5418"/>
    <w:rsid w:val="005A571B"/>
    <w:rsid w:val="005A57E6"/>
    <w:rsid w:val="005A6354"/>
    <w:rsid w:val="005A64F1"/>
    <w:rsid w:val="005A662D"/>
    <w:rsid w:val="005A74A1"/>
    <w:rsid w:val="005B039D"/>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602B"/>
    <w:rsid w:val="005E72E7"/>
    <w:rsid w:val="005E755A"/>
    <w:rsid w:val="005E786E"/>
    <w:rsid w:val="005E7FA1"/>
    <w:rsid w:val="005F062F"/>
    <w:rsid w:val="005F14A2"/>
    <w:rsid w:val="005F164E"/>
    <w:rsid w:val="005F19E3"/>
    <w:rsid w:val="005F2A0F"/>
    <w:rsid w:val="005F2AEA"/>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33"/>
    <w:rsid w:val="00607BB5"/>
    <w:rsid w:val="00610361"/>
    <w:rsid w:val="00610417"/>
    <w:rsid w:val="00610612"/>
    <w:rsid w:val="00610A0E"/>
    <w:rsid w:val="00611A89"/>
    <w:rsid w:val="00611B83"/>
    <w:rsid w:val="0061206D"/>
    <w:rsid w:val="00612756"/>
    <w:rsid w:val="00612775"/>
    <w:rsid w:val="00612A06"/>
    <w:rsid w:val="00612CBC"/>
    <w:rsid w:val="00612F1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CA"/>
    <w:rsid w:val="006263EF"/>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0D9"/>
    <w:rsid w:val="006421E2"/>
    <w:rsid w:val="00642DA2"/>
    <w:rsid w:val="0064345C"/>
    <w:rsid w:val="00643475"/>
    <w:rsid w:val="006435EE"/>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791"/>
    <w:rsid w:val="00675C72"/>
    <w:rsid w:val="006763E3"/>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5C"/>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4AE"/>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B8B"/>
    <w:rsid w:val="006B50CF"/>
    <w:rsid w:val="006B5460"/>
    <w:rsid w:val="006B639B"/>
    <w:rsid w:val="006B66C8"/>
    <w:rsid w:val="006B796F"/>
    <w:rsid w:val="006B7ED0"/>
    <w:rsid w:val="006C0238"/>
    <w:rsid w:val="006C03B8"/>
    <w:rsid w:val="006C100F"/>
    <w:rsid w:val="006C1788"/>
    <w:rsid w:val="006C1900"/>
    <w:rsid w:val="006C1EE6"/>
    <w:rsid w:val="006C1F08"/>
    <w:rsid w:val="006C2A21"/>
    <w:rsid w:val="006C2B12"/>
    <w:rsid w:val="006C2C70"/>
    <w:rsid w:val="006C2FDC"/>
    <w:rsid w:val="006C302D"/>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043"/>
    <w:rsid w:val="006D630F"/>
    <w:rsid w:val="006D63B3"/>
    <w:rsid w:val="006D6B68"/>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433"/>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2DBA"/>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4D4"/>
    <w:rsid w:val="00707D61"/>
    <w:rsid w:val="00707F10"/>
    <w:rsid w:val="00710EF2"/>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0CAC"/>
    <w:rsid w:val="00731E32"/>
    <w:rsid w:val="00733BDE"/>
    <w:rsid w:val="00734874"/>
    <w:rsid w:val="007348B1"/>
    <w:rsid w:val="00734B23"/>
    <w:rsid w:val="007356CD"/>
    <w:rsid w:val="007358ED"/>
    <w:rsid w:val="007361C8"/>
    <w:rsid w:val="007362A6"/>
    <w:rsid w:val="00736657"/>
    <w:rsid w:val="0073666A"/>
    <w:rsid w:val="00736D7D"/>
    <w:rsid w:val="00737F7B"/>
    <w:rsid w:val="00740B4B"/>
    <w:rsid w:val="00740E58"/>
    <w:rsid w:val="00740F0B"/>
    <w:rsid w:val="00741AB0"/>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6E"/>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443"/>
    <w:rsid w:val="00757633"/>
    <w:rsid w:val="00757746"/>
    <w:rsid w:val="0076023F"/>
    <w:rsid w:val="007604B2"/>
    <w:rsid w:val="007609FA"/>
    <w:rsid w:val="007616B3"/>
    <w:rsid w:val="00761953"/>
    <w:rsid w:val="00761E43"/>
    <w:rsid w:val="00762788"/>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6742C"/>
    <w:rsid w:val="0077013A"/>
    <w:rsid w:val="00770154"/>
    <w:rsid w:val="00771219"/>
    <w:rsid w:val="00772534"/>
    <w:rsid w:val="00772584"/>
    <w:rsid w:val="00772AA2"/>
    <w:rsid w:val="007730BD"/>
    <w:rsid w:val="00773531"/>
    <w:rsid w:val="007736DF"/>
    <w:rsid w:val="00773807"/>
    <w:rsid w:val="00773879"/>
    <w:rsid w:val="00773DFA"/>
    <w:rsid w:val="0077428B"/>
    <w:rsid w:val="007755F2"/>
    <w:rsid w:val="007757B1"/>
    <w:rsid w:val="00775D68"/>
    <w:rsid w:val="007762C9"/>
    <w:rsid w:val="00776800"/>
    <w:rsid w:val="00776971"/>
    <w:rsid w:val="00777396"/>
    <w:rsid w:val="00777B08"/>
    <w:rsid w:val="00777CEB"/>
    <w:rsid w:val="00777D00"/>
    <w:rsid w:val="007802A7"/>
    <w:rsid w:val="00780462"/>
    <w:rsid w:val="00780D5D"/>
    <w:rsid w:val="007810D8"/>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7EB"/>
    <w:rsid w:val="007B0C78"/>
    <w:rsid w:val="007B1199"/>
    <w:rsid w:val="007B15A8"/>
    <w:rsid w:val="007B15C9"/>
    <w:rsid w:val="007B1C2B"/>
    <w:rsid w:val="007B27C6"/>
    <w:rsid w:val="007B2F2C"/>
    <w:rsid w:val="007B36B0"/>
    <w:rsid w:val="007B3702"/>
    <w:rsid w:val="007B3905"/>
    <w:rsid w:val="007B3D2D"/>
    <w:rsid w:val="007B4E76"/>
    <w:rsid w:val="007B4EB4"/>
    <w:rsid w:val="007B4F58"/>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367"/>
    <w:rsid w:val="007C60BF"/>
    <w:rsid w:val="007C6A07"/>
    <w:rsid w:val="007C6C1D"/>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58C"/>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4D7E"/>
    <w:rsid w:val="007E505B"/>
    <w:rsid w:val="007E50E4"/>
    <w:rsid w:val="007E53C3"/>
    <w:rsid w:val="007E5A6A"/>
    <w:rsid w:val="007E5C17"/>
    <w:rsid w:val="007E6359"/>
    <w:rsid w:val="007E6C28"/>
    <w:rsid w:val="007E6D14"/>
    <w:rsid w:val="007E6EA4"/>
    <w:rsid w:val="007E6F09"/>
    <w:rsid w:val="007E7091"/>
    <w:rsid w:val="007E70BB"/>
    <w:rsid w:val="007E7521"/>
    <w:rsid w:val="007E7DCE"/>
    <w:rsid w:val="007F03D1"/>
    <w:rsid w:val="007F0B67"/>
    <w:rsid w:val="007F0EAE"/>
    <w:rsid w:val="007F1388"/>
    <w:rsid w:val="007F1713"/>
    <w:rsid w:val="007F1BA7"/>
    <w:rsid w:val="007F1D05"/>
    <w:rsid w:val="007F23AC"/>
    <w:rsid w:val="007F3056"/>
    <w:rsid w:val="007F30B7"/>
    <w:rsid w:val="007F31D4"/>
    <w:rsid w:val="007F3222"/>
    <w:rsid w:val="007F3AD7"/>
    <w:rsid w:val="007F49C8"/>
    <w:rsid w:val="007F5089"/>
    <w:rsid w:val="007F5CDD"/>
    <w:rsid w:val="007F5D6F"/>
    <w:rsid w:val="007F6B18"/>
    <w:rsid w:val="00800FF0"/>
    <w:rsid w:val="00801259"/>
    <w:rsid w:val="008019AB"/>
    <w:rsid w:val="00801AAC"/>
    <w:rsid w:val="00801B5F"/>
    <w:rsid w:val="0080223B"/>
    <w:rsid w:val="00802E78"/>
    <w:rsid w:val="00803EAA"/>
    <w:rsid w:val="00803FAE"/>
    <w:rsid w:val="0080409E"/>
    <w:rsid w:val="00804745"/>
    <w:rsid w:val="0080481B"/>
    <w:rsid w:val="00804C0F"/>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7196"/>
    <w:rsid w:val="00817A92"/>
    <w:rsid w:val="00820443"/>
    <w:rsid w:val="008204E5"/>
    <w:rsid w:val="00820834"/>
    <w:rsid w:val="00820A73"/>
    <w:rsid w:val="0082124D"/>
    <w:rsid w:val="00821DDA"/>
    <w:rsid w:val="00821EFC"/>
    <w:rsid w:val="00821F34"/>
    <w:rsid w:val="008227B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9DB"/>
    <w:rsid w:val="00834B41"/>
    <w:rsid w:val="00834E03"/>
    <w:rsid w:val="0083511D"/>
    <w:rsid w:val="008352DB"/>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1BB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8A6"/>
    <w:rsid w:val="00885E87"/>
    <w:rsid w:val="00886800"/>
    <w:rsid w:val="00890432"/>
    <w:rsid w:val="00890571"/>
    <w:rsid w:val="00890960"/>
    <w:rsid w:val="00890DC7"/>
    <w:rsid w:val="00890E7E"/>
    <w:rsid w:val="00890EBA"/>
    <w:rsid w:val="0089119A"/>
    <w:rsid w:val="00892215"/>
    <w:rsid w:val="008926DE"/>
    <w:rsid w:val="00892722"/>
    <w:rsid w:val="00892BC9"/>
    <w:rsid w:val="00892DD2"/>
    <w:rsid w:val="00892E4B"/>
    <w:rsid w:val="0089395A"/>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3E01"/>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E7F"/>
    <w:rsid w:val="008A7F00"/>
    <w:rsid w:val="008A7FFA"/>
    <w:rsid w:val="008B0483"/>
    <w:rsid w:val="008B120C"/>
    <w:rsid w:val="008B1B00"/>
    <w:rsid w:val="008B2850"/>
    <w:rsid w:val="008B2996"/>
    <w:rsid w:val="008B2D09"/>
    <w:rsid w:val="008B2E71"/>
    <w:rsid w:val="008B3C7C"/>
    <w:rsid w:val="008B4039"/>
    <w:rsid w:val="008B4748"/>
    <w:rsid w:val="008B48C0"/>
    <w:rsid w:val="008B4C59"/>
    <w:rsid w:val="008B515C"/>
    <w:rsid w:val="008B51A0"/>
    <w:rsid w:val="008B5631"/>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81E"/>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96D"/>
    <w:rsid w:val="009053AA"/>
    <w:rsid w:val="00906939"/>
    <w:rsid w:val="009069F6"/>
    <w:rsid w:val="009075DE"/>
    <w:rsid w:val="00907BD1"/>
    <w:rsid w:val="0091019E"/>
    <w:rsid w:val="009103B1"/>
    <w:rsid w:val="00910B7D"/>
    <w:rsid w:val="00911503"/>
    <w:rsid w:val="00911DFB"/>
    <w:rsid w:val="0091244C"/>
    <w:rsid w:val="009124D3"/>
    <w:rsid w:val="00912FC7"/>
    <w:rsid w:val="009138B4"/>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5B0E"/>
    <w:rsid w:val="00936731"/>
    <w:rsid w:val="009368F3"/>
    <w:rsid w:val="00936EA7"/>
    <w:rsid w:val="009376C1"/>
    <w:rsid w:val="00937DFF"/>
    <w:rsid w:val="00940E12"/>
    <w:rsid w:val="009411FC"/>
    <w:rsid w:val="00941636"/>
    <w:rsid w:val="00941B38"/>
    <w:rsid w:val="00941D93"/>
    <w:rsid w:val="009424D7"/>
    <w:rsid w:val="009429C2"/>
    <w:rsid w:val="0094353F"/>
    <w:rsid w:val="00943742"/>
    <w:rsid w:val="00943820"/>
    <w:rsid w:val="00943A7D"/>
    <w:rsid w:val="00943CC2"/>
    <w:rsid w:val="00943D22"/>
    <w:rsid w:val="00943F24"/>
    <w:rsid w:val="00943F86"/>
    <w:rsid w:val="00944231"/>
    <w:rsid w:val="00944BC4"/>
    <w:rsid w:val="00945497"/>
    <w:rsid w:val="009455FC"/>
    <w:rsid w:val="00945A1C"/>
    <w:rsid w:val="00945C05"/>
    <w:rsid w:val="00945C1F"/>
    <w:rsid w:val="009460AC"/>
    <w:rsid w:val="00946159"/>
    <w:rsid w:val="00946676"/>
    <w:rsid w:val="00946945"/>
    <w:rsid w:val="009469F8"/>
    <w:rsid w:val="00946A96"/>
    <w:rsid w:val="00947050"/>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81F"/>
    <w:rsid w:val="00972AD4"/>
    <w:rsid w:val="00974723"/>
    <w:rsid w:val="00974CFE"/>
    <w:rsid w:val="00974F23"/>
    <w:rsid w:val="009758B5"/>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388"/>
    <w:rsid w:val="009818B3"/>
    <w:rsid w:val="00981B5D"/>
    <w:rsid w:val="009820FD"/>
    <w:rsid w:val="00982E8E"/>
    <w:rsid w:val="009834A9"/>
    <w:rsid w:val="00983B4E"/>
    <w:rsid w:val="00983B94"/>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3503"/>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1C34"/>
    <w:rsid w:val="009A22E1"/>
    <w:rsid w:val="009A2DBD"/>
    <w:rsid w:val="009A3155"/>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2E6"/>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3ED"/>
    <w:rsid w:val="009E3017"/>
    <w:rsid w:val="009E317A"/>
    <w:rsid w:val="009E35DB"/>
    <w:rsid w:val="009E3781"/>
    <w:rsid w:val="009E3799"/>
    <w:rsid w:val="009E37BF"/>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898"/>
    <w:rsid w:val="009F2CBD"/>
    <w:rsid w:val="009F344F"/>
    <w:rsid w:val="009F390C"/>
    <w:rsid w:val="009F39AB"/>
    <w:rsid w:val="009F427D"/>
    <w:rsid w:val="009F4B63"/>
    <w:rsid w:val="009F5E13"/>
    <w:rsid w:val="009F5E2F"/>
    <w:rsid w:val="009F5EAE"/>
    <w:rsid w:val="009F607F"/>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545A"/>
    <w:rsid w:val="00A0635D"/>
    <w:rsid w:val="00A0642B"/>
    <w:rsid w:val="00A0672A"/>
    <w:rsid w:val="00A06CD3"/>
    <w:rsid w:val="00A06FA2"/>
    <w:rsid w:val="00A1051C"/>
    <w:rsid w:val="00A1094B"/>
    <w:rsid w:val="00A10999"/>
    <w:rsid w:val="00A1106B"/>
    <w:rsid w:val="00A113F6"/>
    <w:rsid w:val="00A11AE0"/>
    <w:rsid w:val="00A125A7"/>
    <w:rsid w:val="00A12C38"/>
    <w:rsid w:val="00A13036"/>
    <w:rsid w:val="00A13E54"/>
    <w:rsid w:val="00A14582"/>
    <w:rsid w:val="00A14B72"/>
    <w:rsid w:val="00A14BA4"/>
    <w:rsid w:val="00A14F4E"/>
    <w:rsid w:val="00A15C12"/>
    <w:rsid w:val="00A1673D"/>
    <w:rsid w:val="00A16AF3"/>
    <w:rsid w:val="00A16CCA"/>
    <w:rsid w:val="00A171D3"/>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093"/>
    <w:rsid w:val="00A36297"/>
    <w:rsid w:val="00A365D2"/>
    <w:rsid w:val="00A3720D"/>
    <w:rsid w:val="00A37380"/>
    <w:rsid w:val="00A375C1"/>
    <w:rsid w:val="00A37E42"/>
    <w:rsid w:val="00A400CD"/>
    <w:rsid w:val="00A4151F"/>
    <w:rsid w:val="00A41966"/>
    <w:rsid w:val="00A41B9C"/>
    <w:rsid w:val="00A41D14"/>
    <w:rsid w:val="00A41E2B"/>
    <w:rsid w:val="00A4224F"/>
    <w:rsid w:val="00A42616"/>
    <w:rsid w:val="00A43184"/>
    <w:rsid w:val="00A4354D"/>
    <w:rsid w:val="00A436F3"/>
    <w:rsid w:val="00A43A6F"/>
    <w:rsid w:val="00A43EF6"/>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129"/>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426"/>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55F"/>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364"/>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A6641"/>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6B9"/>
    <w:rsid w:val="00AD2781"/>
    <w:rsid w:val="00AD2894"/>
    <w:rsid w:val="00AD2C54"/>
    <w:rsid w:val="00AD30AA"/>
    <w:rsid w:val="00AD3246"/>
    <w:rsid w:val="00AD3F94"/>
    <w:rsid w:val="00AD4A5A"/>
    <w:rsid w:val="00AD51ED"/>
    <w:rsid w:val="00AD58C1"/>
    <w:rsid w:val="00AD59E2"/>
    <w:rsid w:val="00AD5F22"/>
    <w:rsid w:val="00AD6130"/>
    <w:rsid w:val="00AD62BC"/>
    <w:rsid w:val="00AD6629"/>
    <w:rsid w:val="00AD6C3C"/>
    <w:rsid w:val="00AD6CA1"/>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1E1"/>
    <w:rsid w:val="00B03429"/>
    <w:rsid w:val="00B047FD"/>
    <w:rsid w:val="00B04DD2"/>
    <w:rsid w:val="00B04E96"/>
    <w:rsid w:val="00B05084"/>
    <w:rsid w:val="00B051D7"/>
    <w:rsid w:val="00B05596"/>
    <w:rsid w:val="00B0592F"/>
    <w:rsid w:val="00B05A06"/>
    <w:rsid w:val="00B05BDA"/>
    <w:rsid w:val="00B05E95"/>
    <w:rsid w:val="00B0608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462"/>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37D49"/>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5A8E"/>
    <w:rsid w:val="00B567ED"/>
    <w:rsid w:val="00B56916"/>
    <w:rsid w:val="00B571BA"/>
    <w:rsid w:val="00B5776E"/>
    <w:rsid w:val="00B57A09"/>
    <w:rsid w:val="00B57A22"/>
    <w:rsid w:val="00B57F58"/>
    <w:rsid w:val="00B6021E"/>
    <w:rsid w:val="00B603CD"/>
    <w:rsid w:val="00B604C1"/>
    <w:rsid w:val="00B60F10"/>
    <w:rsid w:val="00B61000"/>
    <w:rsid w:val="00B623D6"/>
    <w:rsid w:val="00B626E7"/>
    <w:rsid w:val="00B62AAA"/>
    <w:rsid w:val="00B62B11"/>
    <w:rsid w:val="00B63534"/>
    <w:rsid w:val="00B6366E"/>
    <w:rsid w:val="00B6380A"/>
    <w:rsid w:val="00B64259"/>
    <w:rsid w:val="00B6553E"/>
    <w:rsid w:val="00B658B9"/>
    <w:rsid w:val="00B659E4"/>
    <w:rsid w:val="00B66345"/>
    <w:rsid w:val="00B664BB"/>
    <w:rsid w:val="00B664C7"/>
    <w:rsid w:val="00B669B8"/>
    <w:rsid w:val="00B679A4"/>
    <w:rsid w:val="00B70733"/>
    <w:rsid w:val="00B716B4"/>
    <w:rsid w:val="00B7328B"/>
    <w:rsid w:val="00B739F6"/>
    <w:rsid w:val="00B74D07"/>
    <w:rsid w:val="00B75C40"/>
    <w:rsid w:val="00B75D28"/>
    <w:rsid w:val="00B768FE"/>
    <w:rsid w:val="00B76AE7"/>
    <w:rsid w:val="00B76DBC"/>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E65"/>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548"/>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E9D"/>
    <w:rsid w:val="00BD7F16"/>
    <w:rsid w:val="00BE01A3"/>
    <w:rsid w:val="00BE0841"/>
    <w:rsid w:val="00BE0B97"/>
    <w:rsid w:val="00BE0BF1"/>
    <w:rsid w:val="00BE0D2D"/>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4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151"/>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8C0"/>
    <w:rsid w:val="00C20D14"/>
    <w:rsid w:val="00C214EA"/>
    <w:rsid w:val="00C218C5"/>
    <w:rsid w:val="00C22345"/>
    <w:rsid w:val="00C22468"/>
    <w:rsid w:val="00C22E48"/>
    <w:rsid w:val="00C230FB"/>
    <w:rsid w:val="00C23EE8"/>
    <w:rsid w:val="00C2471F"/>
    <w:rsid w:val="00C24E68"/>
    <w:rsid w:val="00C25DF9"/>
    <w:rsid w:val="00C26005"/>
    <w:rsid w:val="00C26264"/>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1F1"/>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3ED"/>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1D8"/>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C60"/>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EC"/>
    <w:rsid w:val="00CC2716"/>
    <w:rsid w:val="00CC2C13"/>
    <w:rsid w:val="00CC35F7"/>
    <w:rsid w:val="00CC36B3"/>
    <w:rsid w:val="00CC3B48"/>
    <w:rsid w:val="00CC3EA0"/>
    <w:rsid w:val="00CC3EC4"/>
    <w:rsid w:val="00CC4046"/>
    <w:rsid w:val="00CC4265"/>
    <w:rsid w:val="00CC44C8"/>
    <w:rsid w:val="00CC4C07"/>
    <w:rsid w:val="00CC5A1B"/>
    <w:rsid w:val="00CC5C88"/>
    <w:rsid w:val="00CC66E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4F78"/>
    <w:rsid w:val="00CE5519"/>
    <w:rsid w:val="00CE56D0"/>
    <w:rsid w:val="00CE5A51"/>
    <w:rsid w:val="00CE74E6"/>
    <w:rsid w:val="00CE7561"/>
    <w:rsid w:val="00CE7C64"/>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251A"/>
    <w:rsid w:val="00D03125"/>
    <w:rsid w:val="00D031AD"/>
    <w:rsid w:val="00D031DA"/>
    <w:rsid w:val="00D0349B"/>
    <w:rsid w:val="00D03861"/>
    <w:rsid w:val="00D03EE2"/>
    <w:rsid w:val="00D04434"/>
    <w:rsid w:val="00D04A7D"/>
    <w:rsid w:val="00D05116"/>
    <w:rsid w:val="00D05367"/>
    <w:rsid w:val="00D05AA7"/>
    <w:rsid w:val="00D05F16"/>
    <w:rsid w:val="00D06492"/>
    <w:rsid w:val="00D0655A"/>
    <w:rsid w:val="00D067F6"/>
    <w:rsid w:val="00D0682D"/>
    <w:rsid w:val="00D06C62"/>
    <w:rsid w:val="00D06EA0"/>
    <w:rsid w:val="00D0708C"/>
    <w:rsid w:val="00D077C6"/>
    <w:rsid w:val="00D0791F"/>
    <w:rsid w:val="00D07992"/>
    <w:rsid w:val="00D10249"/>
    <w:rsid w:val="00D10951"/>
    <w:rsid w:val="00D10A26"/>
    <w:rsid w:val="00D10B5D"/>
    <w:rsid w:val="00D115C3"/>
    <w:rsid w:val="00D11897"/>
    <w:rsid w:val="00D11FB8"/>
    <w:rsid w:val="00D12695"/>
    <w:rsid w:val="00D12FC6"/>
    <w:rsid w:val="00D13135"/>
    <w:rsid w:val="00D13297"/>
    <w:rsid w:val="00D13310"/>
    <w:rsid w:val="00D13325"/>
    <w:rsid w:val="00D13C1D"/>
    <w:rsid w:val="00D13C81"/>
    <w:rsid w:val="00D13E4E"/>
    <w:rsid w:val="00D14A4E"/>
    <w:rsid w:val="00D15AAD"/>
    <w:rsid w:val="00D15D01"/>
    <w:rsid w:val="00D161D8"/>
    <w:rsid w:val="00D165B8"/>
    <w:rsid w:val="00D17CE4"/>
    <w:rsid w:val="00D2006E"/>
    <w:rsid w:val="00D20E9F"/>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6200"/>
    <w:rsid w:val="00D576CA"/>
    <w:rsid w:val="00D576E3"/>
    <w:rsid w:val="00D603D7"/>
    <w:rsid w:val="00D60E13"/>
    <w:rsid w:val="00D61AF5"/>
    <w:rsid w:val="00D62AC2"/>
    <w:rsid w:val="00D62CD5"/>
    <w:rsid w:val="00D6300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618"/>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48F"/>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360"/>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A7F5D"/>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D82"/>
    <w:rsid w:val="00DC2F9A"/>
    <w:rsid w:val="00DC3047"/>
    <w:rsid w:val="00DC3425"/>
    <w:rsid w:val="00DC34AD"/>
    <w:rsid w:val="00DC4B8C"/>
    <w:rsid w:val="00DC53EF"/>
    <w:rsid w:val="00DC6486"/>
    <w:rsid w:val="00DC69C5"/>
    <w:rsid w:val="00DC7AAD"/>
    <w:rsid w:val="00DC7E2E"/>
    <w:rsid w:val="00DC7EC6"/>
    <w:rsid w:val="00DD0200"/>
    <w:rsid w:val="00DD0530"/>
    <w:rsid w:val="00DD0A3C"/>
    <w:rsid w:val="00DD0CCA"/>
    <w:rsid w:val="00DD1174"/>
    <w:rsid w:val="00DD162C"/>
    <w:rsid w:val="00DD18FF"/>
    <w:rsid w:val="00DD3EE3"/>
    <w:rsid w:val="00DD400A"/>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1C6E"/>
    <w:rsid w:val="00DF2B07"/>
    <w:rsid w:val="00DF2B54"/>
    <w:rsid w:val="00DF318B"/>
    <w:rsid w:val="00DF31A7"/>
    <w:rsid w:val="00DF3520"/>
    <w:rsid w:val="00DF369C"/>
    <w:rsid w:val="00DF3772"/>
    <w:rsid w:val="00DF37A0"/>
    <w:rsid w:val="00DF3B7B"/>
    <w:rsid w:val="00DF4008"/>
    <w:rsid w:val="00DF454B"/>
    <w:rsid w:val="00DF45B5"/>
    <w:rsid w:val="00DF4F61"/>
    <w:rsid w:val="00DF54FD"/>
    <w:rsid w:val="00DF6056"/>
    <w:rsid w:val="00DF62E3"/>
    <w:rsid w:val="00DF6B85"/>
    <w:rsid w:val="00DF7559"/>
    <w:rsid w:val="00E006FD"/>
    <w:rsid w:val="00E009F7"/>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BEB"/>
    <w:rsid w:val="00E12F74"/>
    <w:rsid w:val="00E13163"/>
    <w:rsid w:val="00E13496"/>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52C"/>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45F"/>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89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45DD"/>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55BF"/>
    <w:rsid w:val="00ED668D"/>
    <w:rsid w:val="00ED6C4B"/>
    <w:rsid w:val="00ED6DF2"/>
    <w:rsid w:val="00ED74C4"/>
    <w:rsid w:val="00ED7799"/>
    <w:rsid w:val="00ED7E54"/>
    <w:rsid w:val="00EE0CA6"/>
    <w:rsid w:val="00EE0DAD"/>
    <w:rsid w:val="00EE0E2C"/>
    <w:rsid w:val="00EE1939"/>
    <w:rsid w:val="00EE2BB7"/>
    <w:rsid w:val="00EE2C5B"/>
    <w:rsid w:val="00EE3C98"/>
    <w:rsid w:val="00EE4C32"/>
    <w:rsid w:val="00EE5477"/>
    <w:rsid w:val="00EE5666"/>
    <w:rsid w:val="00EE5A1B"/>
    <w:rsid w:val="00EE6646"/>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3F8"/>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5C0"/>
    <w:rsid w:val="00F25BBA"/>
    <w:rsid w:val="00F2688F"/>
    <w:rsid w:val="00F26E71"/>
    <w:rsid w:val="00F27337"/>
    <w:rsid w:val="00F30828"/>
    <w:rsid w:val="00F3108E"/>
    <w:rsid w:val="00F31148"/>
    <w:rsid w:val="00F313D6"/>
    <w:rsid w:val="00F31AB1"/>
    <w:rsid w:val="00F326AF"/>
    <w:rsid w:val="00F32B20"/>
    <w:rsid w:val="00F32BC1"/>
    <w:rsid w:val="00F33113"/>
    <w:rsid w:val="00F33114"/>
    <w:rsid w:val="00F3385E"/>
    <w:rsid w:val="00F33BF6"/>
    <w:rsid w:val="00F33F60"/>
    <w:rsid w:val="00F3438E"/>
    <w:rsid w:val="00F35938"/>
    <w:rsid w:val="00F35DFE"/>
    <w:rsid w:val="00F3626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18"/>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690"/>
    <w:rsid w:val="00F638B3"/>
    <w:rsid w:val="00F639A8"/>
    <w:rsid w:val="00F6451E"/>
    <w:rsid w:val="00F64C2B"/>
    <w:rsid w:val="00F650BF"/>
    <w:rsid w:val="00F651BE"/>
    <w:rsid w:val="00F65A96"/>
    <w:rsid w:val="00F66589"/>
    <w:rsid w:val="00F667CA"/>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7F"/>
    <w:rsid w:val="00F85CA4"/>
    <w:rsid w:val="00F8666C"/>
    <w:rsid w:val="00F868F5"/>
    <w:rsid w:val="00F86A37"/>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735"/>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230"/>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5F1"/>
    <w:rsid w:val="00FE0655"/>
    <w:rsid w:val="00FE0C3E"/>
    <w:rsid w:val="00FE0CDF"/>
    <w:rsid w:val="00FE1336"/>
    <w:rsid w:val="00FE19FA"/>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6684"/>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uiPriority w:val="99"/>
    <w:qFormat/>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 w:type="paragraph" w:customStyle="1" w:styleId="lgtdoc0">
    <w:name w:val="lgtdoc"/>
    <w:basedOn w:val="Normal"/>
    <w:rsid w:val="0059443C"/>
    <w:pPr>
      <w:spacing w:before="100" w:beforeAutospacing="1" w:after="100" w:afterAutospacing="1"/>
    </w:pPr>
    <w:rPr>
      <w:lang w:eastAsia="en-US"/>
    </w:rPr>
  </w:style>
  <w:style w:type="character" w:styleId="Strong">
    <w:name w:val="Strong"/>
    <w:uiPriority w:val="22"/>
    <w:qFormat/>
    <w:rsid w:val="00B05A06"/>
    <w:rPr>
      <w:b/>
      <w:bCs/>
    </w:rPr>
  </w:style>
  <w:style w:type="paragraph" w:customStyle="1" w:styleId="0Maintext">
    <w:name w:val="0 Main text"/>
    <w:basedOn w:val="Normal"/>
    <w:link w:val="0MaintextChar"/>
    <w:qFormat/>
    <w:rsid w:val="00DC2D82"/>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DC2D82"/>
    <w:rPr>
      <w:rFonts w:ascii="Times New Roman" w:hAnsi="Times New Roman" w:cs="Batang"/>
      <w:lang w:val="en-GB"/>
    </w:rPr>
  </w:style>
  <w:style w:type="character" w:customStyle="1" w:styleId="B1Zchn">
    <w:name w:val="B1 Zchn"/>
    <w:link w:val="B1"/>
    <w:qFormat/>
    <w:rsid w:val="00DC2D82"/>
    <w:rPr>
      <w:rFonts w:ascii="Times New Roman" w:hAnsi="Times New Roman"/>
      <w:sz w:val="24"/>
      <w:szCs w:val="24"/>
      <w:lang w:eastAsia="en-US"/>
    </w:rPr>
  </w:style>
  <w:style w:type="paragraph" w:customStyle="1" w:styleId="textintend1">
    <w:name w:val="text intend 1"/>
    <w:basedOn w:val="Normal"/>
    <w:rsid w:val="00B664BB"/>
    <w:pPr>
      <w:numPr>
        <w:numId w:val="23"/>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261407">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162330">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13936783">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6417287">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92989017">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86239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3850975">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0995414">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8040877">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C9B-6B54-3D41-B6D2-0F1B5079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845</TotalTime>
  <Pages>5</Pages>
  <Words>2297</Words>
  <Characters>13094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45</cp:revision>
  <cp:lastPrinted>2020-01-28T01:18:00Z</cp:lastPrinted>
  <dcterms:created xsi:type="dcterms:W3CDTF">2019-10-01T23:19:00Z</dcterms:created>
  <dcterms:modified xsi:type="dcterms:W3CDTF">2021-01-15T21:42:00Z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